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B0B" w:rsidRDefault="000D79E9">
      <w:pPr>
        <w:jc w:val="center"/>
        <w:rPr>
          <w:rFonts w:asciiTheme="minorHAnsi" w:hAnsiTheme="minorHAnsi" w:cstheme="minorHAnsi"/>
          <w:iCs/>
          <w:sz w:val="40"/>
          <w:szCs w:val="22"/>
        </w:rPr>
      </w:pPr>
      <w:r>
        <w:rPr>
          <w:rFonts w:asciiTheme="minorHAnsi" w:hAnsiTheme="minorHAnsi" w:cstheme="minorHAnsi"/>
          <w:iCs/>
          <w:sz w:val="40"/>
          <w:szCs w:val="22"/>
        </w:rPr>
        <w:t>ANNEXE 1</w:t>
      </w:r>
    </w:p>
    <w:p w:rsidR="009E7B0B" w:rsidRDefault="001B6B26">
      <w:pPr>
        <w:jc w:val="center"/>
        <w:rPr>
          <w:rFonts w:asciiTheme="minorHAnsi" w:hAnsiTheme="minorHAnsi" w:cstheme="minorHAnsi"/>
          <w:iCs/>
          <w:sz w:val="40"/>
          <w:szCs w:val="22"/>
        </w:rPr>
      </w:pPr>
      <w:r w:rsidRPr="001B6B26">
        <w:rPr>
          <w:rFonts w:asciiTheme="minorHAnsi" w:hAnsiTheme="minorHAnsi" w:cstheme="minorHAnsi"/>
          <w:iCs/>
          <w:sz w:val="40"/>
          <w:szCs w:val="22"/>
        </w:rPr>
        <w:t>Engagements relatifs à la gestion des données à caractère personnel par le candidat dans le cadre de l’appel à candidature</w:t>
      </w:r>
      <w:r w:rsidR="000D79E9">
        <w:rPr>
          <w:rFonts w:asciiTheme="minorHAnsi" w:hAnsiTheme="minorHAnsi" w:cstheme="minorHAnsi"/>
          <w:iCs/>
          <w:sz w:val="40"/>
          <w:szCs w:val="22"/>
        </w:rPr>
        <w:t xml:space="preserve"> </w:t>
      </w:r>
    </w:p>
    <w:p w:rsidR="001B6B26" w:rsidRPr="00040CD3" w:rsidRDefault="001B6B26" w:rsidP="001B6B26">
      <w:pPr>
        <w:shd w:val="clear" w:color="auto" w:fill="C2D69B" w:themeFill="accent3" w:themeFillTint="99"/>
        <w:jc w:val="center"/>
        <w:rPr>
          <w:rFonts w:asciiTheme="minorHAnsi" w:hAnsiTheme="minorHAnsi" w:cstheme="minorHAnsi"/>
          <w:iCs/>
          <w:sz w:val="40"/>
          <w:szCs w:val="22"/>
        </w:rPr>
      </w:pPr>
      <w:r>
        <w:rPr>
          <w:rFonts w:asciiTheme="minorHAnsi" w:hAnsiTheme="minorHAnsi" w:cstheme="minorHAnsi"/>
          <w:iCs/>
          <w:sz w:val="40"/>
          <w:szCs w:val="22"/>
        </w:rPr>
        <w:t xml:space="preserve">DEPLOIEMENT DE L’ACCOMPAGNEMENT INTENSIF DES BRSA </w:t>
      </w:r>
      <w:r w:rsidRPr="00040CD3">
        <w:rPr>
          <w:rFonts w:asciiTheme="minorHAnsi" w:hAnsiTheme="minorHAnsi" w:cstheme="minorHAnsi"/>
          <w:iCs/>
          <w:sz w:val="40"/>
          <w:szCs w:val="22"/>
        </w:rPr>
        <w:t>:</w:t>
      </w:r>
    </w:p>
    <w:p w:rsidR="009E7B0B" w:rsidRDefault="001B6B26" w:rsidP="001B6B26">
      <w:pPr>
        <w:shd w:val="clear" w:color="auto" w:fill="C2D69B" w:themeFill="accent3" w:themeFillTint="99"/>
        <w:jc w:val="center"/>
        <w:rPr>
          <w:rFonts w:asciiTheme="minorHAnsi" w:hAnsiTheme="minorHAnsi" w:cstheme="minorHAnsi"/>
          <w:iCs/>
          <w:sz w:val="40"/>
          <w:szCs w:val="22"/>
        </w:rPr>
      </w:pPr>
      <w:r w:rsidRPr="00040CD3">
        <w:rPr>
          <w:rFonts w:asciiTheme="minorHAnsi" w:hAnsiTheme="minorHAnsi" w:cstheme="minorHAnsi"/>
          <w:iCs/>
          <w:sz w:val="28"/>
          <w:szCs w:val="28"/>
        </w:rPr>
        <w:t>Conception et animation de parcours et modules collectifs permettant un accompagnement renforcé des BRSA et la mise en place de plans d’actions d’insertion adaptés à la situation de personnes</w:t>
      </w:r>
    </w:p>
    <w:p w:rsidR="009E7B0B" w:rsidRDefault="009E7B0B">
      <w:pPr>
        <w:jc w:val="both"/>
        <w:rPr>
          <w:rFonts w:asciiTheme="minorHAnsi" w:hAnsiTheme="minorHAnsi" w:cstheme="minorHAnsi"/>
          <w:iCs/>
          <w:sz w:val="22"/>
          <w:szCs w:val="22"/>
        </w:rPr>
      </w:pPr>
    </w:p>
    <w:tbl>
      <w:tblPr>
        <w:tblStyle w:val="Grilledutableau"/>
        <w:tblW w:w="0" w:type="auto"/>
        <w:tblLook w:val="04A0" w:firstRow="1" w:lastRow="0" w:firstColumn="1" w:lastColumn="0" w:noHBand="0" w:noVBand="1"/>
      </w:tblPr>
      <w:tblGrid>
        <w:gridCol w:w="9062"/>
      </w:tblGrid>
      <w:tr w:rsidR="009E7B0B">
        <w:tc>
          <w:tcPr>
            <w:tcW w:w="9062" w:type="dxa"/>
          </w:tcPr>
          <w:p w:rsidR="009E7B0B" w:rsidRDefault="000D79E9">
            <w:pPr>
              <w:pBdr>
                <w:bottom w:val="single" w:sz="4" w:space="1" w:color="auto"/>
              </w:pBdr>
              <w:jc w:val="both"/>
              <w:rPr>
                <w:rFonts w:asciiTheme="minorHAnsi" w:hAnsiTheme="minorHAnsi" w:cstheme="minorHAnsi"/>
                <w:b/>
                <w:iCs/>
                <w:sz w:val="22"/>
                <w:szCs w:val="22"/>
              </w:rPr>
            </w:pPr>
            <w:r>
              <w:rPr>
                <w:rFonts w:asciiTheme="minorHAnsi" w:hAnsiTheme="minorHAnsi" w:cstheme="minorHAnsi"/>
                <w:b/>
                <w:iCs/>
                <w:sz w:val="22"/>
                <w:szCs w:val="22"/>
              </w:rPr>
              <w:t>Note Explicative</w:t>
            </w:r>
          </w:p>
          <w:p w:rsidR="009E7B0B" w:rsidRDefault="000D79E9">
            <w:pPr>
              <w:pStyle w:val="Default"/>
              <w:jc w:val="both"/>
              <w:rPr>
                <w:rFonts w:asciiTheme="minorHAnsi" w:hAnsiTheme="minorHAnsi" w:cstheme="minorHAnsi"/>
                <w:sz w:val="22"/>
                <w:szCs w:val="22"/>
              </w:rPr>
            </w:pPr>
            <w:r>
              <w:rPr>
                <w:rFonts w:asciiTheme="minorHAnsi" w:hAnsiTheme="minorHAnsi" w:cstheme="minorHAnsi"/>
                <w:iCs/>
                <w:sz w:val="22"/>
                <w:szCs w:val="22"/>
              </w:rPr>
              <w:t>Le RGPD est applicable depuis le 25 mai 2018. L’article 28 du RGPD relatif à la sous-traitance de traitement de données à caractère personnel s’applique pleinement à l’appel à candidature.</w:t>
            </w:r>
          </w:p>
          <w:p w:rsidR="009E7B0B" w:rsidRDefault="000D79E9">
            <w:pPr>
              <w:jc w:val="both"/>
              <w:rPr>
                <w:rFonts w:asciiTheme="minorHAnsi" w:hAnsiTheme="minorHAnsi" w:cstheme="minorHAnsi"/>
                <w:iCs/>
                <w:sz w:val="22"/>
                <w:szCs w:val="22"/>
              </w:rPr>
            </w:pPr>
            <w:r>
              <w:rPr>
                <w:rFonts w:asciiTheme="minorHAnsi" w:hAnsiTheme="minorHAnsi" w:cstheme="minorHAnsi"/>
                <w:iCs/>
                <w:sz w:val="22"/>
                <w:szCs w:val="22"/>
              </w:rPr>
              <w:t>Cette annexe décrit toutes les obligations et apporte les garanties des cocontractants (Responsable de Traitement et Sous-traitant) afin de protéger les personnes concernées.</w:t>
            </w:r>
          </w:p>
          <w:p w:rsidR="009E7B0B" w:rsidRDefault="000D79E9">
            <w:pPr>
              <w:jc w:val="both"/>
              <w:rPr>
                <w:rFonts w:asciiTheme="minorHAnsi" w:hAnsiTheme="minorHAnsi" w:cstheme="minorHAnsi"/>
                <w:iCs/>
                <w:sz w:val="22"/>
                <w:szCs w:val="22"/>
              </w:rPr>
            </w:pPr>
            <w:r>
              <w:rPr>
                <w:rFonts w:asciiTheme="minorHAnsi" w:hAnsiTheme="minorHAnsi" w:cstheme="minorHAnsi"/>
                <w:iCs/>
                <w:noProof/>
                <w:sz w:val="22"/>
                <w:szCs w:val="22"/>
              </w:rPr>
              <mc:AlternateContent>
                <mc:Choice Requires="wpg">
                  <w:drawing>
                    <wp:anchor distT="0" distB="0" distL="114300" distR="114300" simplePos="0" relativeHeight="251659264" behindDoc="0" locked="0" layoutInCell="1" allowOverlap="1">
                      <wp:simplePos x="0" y="0"/>
                      <wp:positionH relativeFrom="column">
                        <wp:posOffset>-285750</wp:posOffset>
                      </wp:positionH>
                      <wp:positionV relativeFrom="paragraph">
                        <wp:posOffset>177800</wp:posOffset>
                      </wp:positionV>
                      <wp:extent cx="271780" cy="2145665"/>
                      <wp:effectExtent l="0" t="0" r="13970" b="26034"/>
                      <wp:wrapNone/>
                      <wp:docPr id="1" name="Accolade ouvrante 1"/>
                      <wp:cNvGraphicFramePr/>
                      <a:graphic xmlns:a="http://schemas.openxmlformats.org/drawingml/2006/main">
                        <a:graphicData uri="http://schemas.microsoft.com/office/word/2010/wordprocessingShape">
                          <wps:wsp>
                            <wps:cNvSpPr/>
                            <wps:spPr bwMode="auto">
                              <a:xfrm>
                                <a:off x="0" y="0"/>
                                <a:ext cx="271780" cy="2145665"/>
                              </a:xfrm>
                              <a:prstGeom prst="leftBrace">
                                <a:avLst>
                                  <a:gd name="adj1" fmla="val 8333"/>
                                  <a:gd name="adj2" fmla="val 50000"/>
                                </a:avLst>
                              </a:prstGeom>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0" o:spid="_x0000_s0" o:spt="87" type="#_x0000_t87" style="position:absolute;z-index:251659264;o:allowoverlap:true;o:allowincell:true;mso-position-horizontal-relative:text;margin-left:-22.5pt;mso-position-horizontal:absolute;mso-position-vertical-relative:text;margin-top:14.0pt;mso-position-vertical:absolute;width:21.4pt;height:168.9pt;mso-wrap-distance-left:9.0pt;mso-wrap-distance-top:0.0pt;mso-wrap-distance-right:9.0pt;mso-wrap-distance-bottom:0.0pt;visibility:visible;" filled="f" strokecolor="#487BB4" strokeweight="0.75pt">
                      <v:stroke dashstyle="solid"/>
                    </v:shape>
                  </w:pict>
                </mc:Fallback>
              </mc:AlternateContent>
            </w:r>
          </w:p>
          <w:p w:rsidR="009E7B0B" w:rsidRDefault="000D79E9">
            <w:pPr>
              <w:jc w:val="both"/>
              <w:rPr>
                <w:rFonts w:asciiTheme="minorHAnsi" w:hAnsiTheme="minorHAnsi" w:cstheme="minorHAnsi"/>
                <w:b/>
                <w:iCs/>
                <w:sz w:val="22"/>
                <w:szCs w:val="22"/>
              </w:rPr>
            </w:pPr>
            <w:r>
              <w:rPr>
                <w:rFonts w:asciiTheme="minorHAnsi" w:hAnsiTheme="minorHAnsi" w:cstheme="minorHAnsi"/>
                <w:b/>
                <w:iCs/>
                <w:sz w:val="22"/>
                <w:szCs w:val="22"/>
              </w:rPr>
              <w:t>Pour votre information, Procédure à suivre par le CD65</w:t>
            </w:r>
          </w:p>
          <w:p w:rsidR="009E7B0B" w:rsidRDefault="009E7B0B">
            <w:pPr>
              <w:jc w:val="both"/>
              <w:rPr>
                <w:rFonts w:asciiTheme="minorHAnsi" w:hAnsiTheme="minorHAnsi" w:cstheme="minorHAnsi"/>
                <w:iCs/>
                <w:sz w:val="22"/>
                <w:szCs w:val="22"/>
              </w:rPr>
            </w:pPr>
          </w:p>
          <w:p w:rsidR="009E7B0B" w:rsidRDefault="000D79E9">
            <w:pPr>
              <w:shd w:val="clear" w:color="auto" w:fill="C2D69B" w:themeFill="accent3" w:themeFillTint="99"/>
              <w:jc w:val="both"/>
              <w:rPr>
                <w:rFonts w:asciiTheme="minorHAnsi" w:hAnsiTheme="minorHAnsi" w:cstheme="minorHAnsi"/>
                <w:iCs/>
                <w:sz w:val="22"/>
                <w:szCs w:val="22"/>
              </w:rPr>
            </w:pPr>
            <w:r>
              <w:rPr>
                <w:rFonts w:asciiTheme="minorHAnsi" w:hAnsiTheme="minorHAnsi" w:cstheme="minorHAnsi"/>
                <w:iCs/>
                <w:sz w:val="22"/>
                <w:szCs w:val="22"/>
              </w:rPr>
              <w:t>1/Le Responsable de Traitement représenté par un Agent renseigne l’Annexe 1 de l’appel à candidature.</w:t>
            </w:r>
          </w:p>
          <w:p w:rsidR="009E7B0B" w:rsidRDefault="000D79E9">
            <w:pPr>
              <w:shd w:val="clear" w:color="auto" w:fill="C2D69B" w:themeFill="accent3" w:themeFillTint="99"/>
              <w:jc w:val="both"/>
              <w:rPr>
                <w:rFonts w:asciiTheme="minorHAnsi" w:hAnsiTheme="minorHAnsi" w:cstheme="minorHAnsi"/>
                <w:iCs/>
                <w:sz w:val="22"/>
                <w:szCs w:val="22"/>
              </w:rPr>
            </w:pPr>
            <w:r>
              <w:rPr>
                <w:rFonts w:asciiTheme="minorHAnsi" w:hAnsiTheme="minorHAnsi" w:cstheme="minorHAnsi"/>
                <w:iCs/>
                <w:noProof/>
                <w:sz w:val="22"/>
                <w:szCs w:val="22"/>
              </w:rPr>
              <mc:AlternateContent>
                <mc:Choice Requires="wpg">
                  <w:drawing>
                    <wp:anchor distT="0" distB="0" distL="114300" distR="114300" simplePos="0" relativeHeight="251660288" behindDoc="0" locked="0" layoutInCell="1" allowOverlap="1">
                      <wp:simplePos x="0" y="0"/>
                      <wp:positionH relativeFrom="column">
                        <wp:posOffset>-908050</wp:posOffset>
                      </wp:positionH>
                      <wp:positionV relativeFrom="paragraph">
                        <wp:posOffset>245110</wp:posOffset>
                      </wp:positionV>
                      <wp:extent cx="711835" cy="869004"/>
                      <wp:effectExtent l="0" t="0" r="12065" b="26670"/>
                      <wp:wrapNone/>
                      <wp:docPr id="2" name="Zone de texte 2"/>
                      <wp:cNvGraphicFramePr/>
                      <a:graphic xmlns:a="http://schemas.openxmlformats.org/drawingml/2006/main">
                        <a:graphicData uri="http://schemas.microsoft.com/office/word/2010/wordprocessingShape">
                          <wps:wsp>
                            <wps:cNvSpPr txBox="1"/>
                            <wps:spPr bwMode="auto">
                              <a:xfrm>
                                <a:off x="0" y="0"/>
                                <a:ext cx="711835" cy="869004"/>
                              </a:xfrm>
                              <a:prstGeom prst="rect">
                                <a:avLst/>
                              </a:prstGeom>
                              <a:solidFill>
                                <a:schemeClr val="lt1"/>
                              </a:solidFill>
                              <a:ln w="6350">
                                <a:solidFill>
                                  <a:prstClr val="black"/>
                                </a:solidFill>
                              </a:ln>
                            </wps:spPr>
                            <wps:txbx>
                              <w:txbxContent>
                                <w:p w:rsidR="009E7B0B" w:rsidRDefault="000D79E9">
                                  <w:pPr>
                                    <w:rPr>
                                      <w:rFonts w:asciiTheme="minorHAnsi" w:hAnsiTheme="minorHAnsi" w:cstheme="minorHAnsi"/>
                                      <w:iCs/>
                                      <w:sz w:val="14"/>
                                      <w:szCs w:val="14"/>
                                    </w:rPr>
                                  </w:pPr>
                                  <w:r>
                                    <w:rPr>
                                      <w:rFonts w:asciiTheme="minorHAnsi" w:hAnsiTheme="minorHAnsi" w:cstheme="minorHAnsi"/>
                                      <w:iCs/>
                                      <w:sz w:val="14"/>
                                      <w:szCs w:val="14"/>
                                    </w:rPr>
                                    <w:t>Merci de supprimer ce paragraphe avant</w:t>
                                  </w:r>
                                  <w:r>
                                    <w:rPr>
                                      <w:rFonts w:asciiTheme="minorHAnsi" w:hAnsiTheme="minorHAnsi" w:cstheme="minorHAnsi"/>
                                      <w:iCs/>
                                      <w:sz w:val="22"/>
                                      <w:szCs w:val="22"/>
                                    </w:rPr>
                                    <w:t xml:space="preserve"> </w:t>
                                  </w:r>
                                  <w:r>
                                    <w:rPr>
                                      <w:rFonts w:asciiTheme="minorHAnsi" w:hAnsiTheme="minorHAnsi" w:cstheme="minorHAnsi"/>
                                      <w:iCs/>
                                      <w:sz w:val="14"/>
                                      <w:szCs w:val="14"/>
                                    </w:rPr>
                                    <w:t>envoi au Sous-Traitant</w:t>
                                  </w:r>
                                </w:p>
                                <w:p w:rsidR="009E7B0B" w:rsidRDefault="009E7B0B">
                                  <w:pPr>
                                    <w:rPr>
                                      <w:rFonts w:asciiTheme="minorHAnsi" w:hAnsiTheme="minorHAnsi" w:cstheme="minorHAnsi"/>
                                      <w:iCs/>
                                      <w:sz w:val="14"/>
                                      <w:szCs w:val="14"/>
                                    </w:rPr>
                                  </w:pPr>
                                </w:p>
                                <w:p w:rsidR="009E7B0B" w:rsidRDefault="009E7B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202" type="#_x0000_t202" style="position:absolute;z-index:251660288;o:allowoverlap:true;o:allowincell:true;mso-position-horizontal-relative:text;margin-left:-71.5pt;mso-position-horizontal:absolute;mso-position-vertical-relative:text;margin-top:19.3pt;mso-position-vertical:absolute;width:56.0pt;height:68.4pt;mso-wrap-distance-left:9.0pt;mso-wrap-distance-top:0.0pt;mso-wrap-distance-right:9.0pt;mso-wrap-distance-bottom:0.0pt;v-text-anchor:top;visibility:visible;" fillcolor="#FFFFFF" strokecolor="#000000" strokeweight="0.50pt">
                      <v:textbox inset="0,0,0,0">
                        <w:txbxContent>
                          <w:p>
                            <w:pPr>
                              <w:rPr>
                                <w:rFonts w:asciiTheme="minorHAnsi" w:hAnsiTheme="minorHAnsi" w:cstheme="minorHAnsi"/>
                                <w:iCs/>
                                <w:sz w:val="14"/>
                                <w:szCs w:val="14"/>
                              </w:rPr>
                            </w:pPr>
                            <w:r>
                              <w:rPr>
                                <w:rFonts w:asciiTheme="minorHAnsi" w:hAnsiTheme="minorHAnsi" w:cstheme="minorHAnsi"/>
                                <w:iCs/>
                                <w:sz w:val="14"/>
                                <w:szCs w:val="14"/>
                              </w:rPr>
                              <w:t xml:space="preserve">Merci de supprimer ce paragraphe avant</w:t>
                            </w:r>
                            <w:r>
                              <w:rPr>
                                <w:rFonts w:asciiTheme="minorHAnsi" w:hAnsiTheme="minorHAnsi" w:cstheme="minorHAnsi"/>
                                <w:iCs/>
                                <w:sz w:val="22"/>
                                <w:szCs w:val="22"/>
                              </w:rPr>
                              <w:t xml:space="preserve"> </w:t>
                            </w:r>
                            <w:r>
                              <w:rPr>
                                <w:rFonts w:asciiTheme="minorHAnsi" w:hAnsiTheme="minorHAnsi" w:cstheme="minorHAnsi"/>
                                <w:iCs/>
                                <w:sz w:val="14"/>
                                <w:szCs w:val="14"/>
                              </w:rPr>
                              <w:t xml:space="preserve">envoi au Sous-</w:t>
                            </w:r>
                            <w:r>
                              <w:rPr>
                                <w:rFonts w:asciiTheme="minorHAnsi" w:hAnsiTheme="minorHAnsi" w:cstheme="minorHAnsi"/>
                                <w:iCs/>
                                <w:sz w:val="14"/>
                                <w:szCs w:val="14"/>
                              </w:rPr>
                              <w:t xml:space="preserve">Traitant</w:t>
                            </w:r>
                            <w:r/>
                          </w:p>
                          <w:p>
                            <w:pPr>
                              <w:rPr>
                                <w:rFonts w:asciiTheme="minorHAnsi" w:hAnsiTheme="minorHAnsi" w:cstheme="minorHAnsi"/>
                                <w:iCs/>
                                <w:sz w:val="14"/>
                                <w:szCs w:val="14"/>
                              </w:rPr>
                            </w:pPr>
                            <w:r>
                              <w:rPr>
                                <w:rFonts w:asciiTheme="minorHAnsi" w:hAnsiTheme="minorHAnsi" w:cstheme="minorHAnsi"/>
                                <w:iCs/>
                                <w:sz w:val="14"/>
                                <w:szCs w:val="14"/>
                              </w:rPr>
                            </w:r>
                            <w:r/>
                          </w:p>
                          <w:p>
                            <w:r/>
                            <w:r/>
                          </w:p>
                        </w:txbxContent>
                      </v:textbox>
                    </v:shape>
                  </w:pict>
                </mc:Fallback>
              </mc:AlternateContent>
            </w:r>
            <w:r>
              <w:rPr>
                <w:rFonts w:asciiTheme="minorHAnsi" w:hAnsiTheme="minorHAnsi" w:cstheme="minorHAnsi"/>
                <w:iCs/>
                <w:sz w:val="22"/>
                <w:szCs w:val="22"/>
              </w:rPr>
              <w:t>Pensez à choisir les options des paragraphes en vert et supprimer ensuite les consignes et option non choisie vous concernant.</w:t>
            </w:r>
          </w:p>
          <w:p w:rsidR="009E7B0B" w:rsidRDefault="009E7B0B">
            <w:pPr>
              <w:jc w:val="both"/>
              <w:rPr>
                <w:rFonts w:asciiTheme="minorHAnsi" w:hAnsiTheme="minorHAnsi" w:cstheme="minorHAnsi"/>
                <w:iCs/>
                <w:sz w:val="22"/>
                <w:szCs w:val="22"/>
              </w:rPr>
            </w:pPr>
          </w:p>
          <w:p w:rsidR="009E7B0B" w:rsidRDefault="000D79E9">
            <w:pPr>
              <w:jc w:val="both"/>
              <w:rPr>
                <w:rFonts w:asciiTheme="minorHAnsi" w:hAnsiTheme="minorHAnsi" w:cstheme="minorHAnsi"/>
                <w:iCs/>
                <w:sz w:val="22"/>
                <w:szCs w:val="22"/>
              </w:rPr>
            </w:pPr>
            <w:r>
              <w:rPr>
                <w:rFonts w:asciiTheme="minorHAnsi" w:hAnsiTheme="minorHAnsi" w:cstheme="minorHAnsi"/>
                <w:iCs/>
                <w:sz w:val="22"/>
                <w:szCs w:val="22"/>
              </w:rPr>
              <w:t>2/Le Sous-traitant complète et renseigne l’Annexe 1 et le renvoie lors de la remise de l’offre.</w:t>
            </w:r>
          </w:p>
          <w:p w:rsidR="009E7B0B" w:rsidRDefault="009E7B0B">
            <w:pPr>
              <w:jc w:val="both"/>
              <w:rPr>
                <w:rFonts w:asciiTheme="minorHAnsi" w:hAnsiTheme="minorHAnsi" w:cstheme="minorHAnsi"/>
                <w:iCs/>
                <w:sz w:val="22"/>
                <w:szCs w:val="22"/>
              </w:rPr>
            </w:pPr>
          </w:p>
          <w:p w:rsidR="009E7B0B" w:rsidRDefault="000D79E9">
            <w:pPr>
              <w:jc w:val="both"/>
              <w:rPr>
                <w:rFonts w:asciiTheme="minorHAnsi" w:hAnsiTheme="minorHAnsi" w:cstheme="minorHAnsi"/>
                <w:iCs/>
                <w:sz w:val="22"/>
                <w:szCs w:val="22"/>
              </w:rPr>
            </w:pPr>
            <w:r>
              <w:rPr>
                <w:rFonts w:asciiTheme="minorHAnsi" w:hAnsiTheme="minorHAnsi" w:cstheme="minorHAnsi"/>
                <w:iCs/>
                <w:sz w:val="22"/>
                <w:szCs w:val="22"/>
              </w:rPr>
              <w:t>3/Visualisation, Vérification et Validation de l’Annexe par équipe DPO.</w:t>
            </w:r>
          </w:p>
          <w:p w:rsidR="009E7B0B" w:rsidRDefault="009E7B0B">
            <w:pPr>
              <w:jc w:val="both"/>
              <w:rPr>
                <w:rFonts w:asciiTheme="minorHAnsi" w:hAnsiTheme="minorHAnsi" w:cstheme="minorHAnsi"/>
                <w:iCs/>
                <w:sz w:val="22"/>
                <w:szCs w:val="22"/>
              </w:rPr>
            </w:pPr>
          </w:p>
          <w:p w:rsidR="009E7B0B" w:rsidRDefault="009E7B0B">
            <w:pPr>
              <w:jc w:val="both"/>
              <w:rPr>
                <w:rFonts w:asciiTheme="minorHAnsi" w:hAnsiTheme="minorHAnsi" w:cstheme="minorHAnsi"/>
                <w:iCs/>
                <w:sz w:val="22"/>
                <w:szCs w:val="22"/>
              </w:rPr>
            </w:pPr>
          </w:p>
          <w:p w:rsidR="009E7B0B" w:rsidRDefault="009E7B0B">
            <w:pPr>
              <w:jc w:val="both"/>
              <w:rPr>
                <w:rFonts w:asciiTheme="minorHAnsi" w:hAnsiTheme="minorHAnsi" w:cstheme="minorHAnsi"/>
                <w:iCs/>
                <w:sz w:val="22"/>
                <w:szCs w:val="22"/>
              </w:rPr>
            </w:pPr>
          </w:p>
          <w:p w:rsidR="009E7B0B" w:rsidRDefault="000D79E9">
            <w:pPr>
              <w:shd w:val="clear" w:color="auto" w:fill="95B3D7" w:themeFill="accent1" w:themeFillTint="99"/>
              <w:jc w:val="both"/>
              <w:rPr>
                <w:rFonts w:asciiTheme="minorHAnsi" w:hAnsiTheme="minorHAnsi" w:cstheme="minorHAnsi"/>
                <w:b/>
                <w:iCs/>
                <w:sz w:val="22"/>
                <w:szCs w:val="22"/>
              </w:rPr>
            </w:pPr>
            <w:r>
              <w:rPr>
                <w:rFonts w:asciiTheme="minorHAnsi" w:hAnsiTheme="minorHAnsi" w:cstheme="minorHAnsi"/>
                <w:b/>
                <w:iCs/>
                <w:sz w:val="22"/>
                <w:szCs w:val="22"/>
              </w:rPr>
              <w:t xml:space="preserve">Procédure à suivre par le Sous-Traitant </w:t>
            </w:r>
            <w:proofErr w:type="gramStart"/>
            <w:r>
              <w:rPr>
                <w:rFonts w:asciiTheme="minorHAnsi" w:hAnsiTheme="minorHAnsi" w:cstheme="minorHAnsi"/>
                <w:b/>
                <w:iCs/>
                <w:sz w:val="22"/>
                <w:szCs w:val="22"/>
              </w:rPr>
              <w:t>( =</w:t>
            </w:r>
            <w:proofErr w:type="gramEnd"/>
            <w:r>
              <w:rPr>
                <w:rFonts w:asciiTheme="minorHAnsi" w:hAnsiTheme="minorHAnsi" w:cstheme="minorHAnsi"/>
                <w:b/>
                <w:iCs/>
                <w:sz w:val="22"/>
                <w:szCs w:val="22"/>
              </w:rPr>
              <w:t xml:space="preserve"> le candidat)</w:t>
            </w:r>
          </w:p>
          <w:p w:rsidR="009E7B0B" w:rsidRDefault="000D79E9">
            <w:pPr>
              <w:shd w:val="clear" w:color="95B3D7" w:themeColor="accent1" w:themeTint="99" w:fill="95B3D7" w:themeFill="accent1" w:themeFillTint="99"/>
              <w:jc w:val="both"/>
              <w:rPr>
                <w:rFonts w:asciiTheme="minorHAnsi" w:hAnsiTheme="minorHAnsi" w:cstheme="minorHAnsi"/>
                <w:iCs/>
                <w:sz w:val="22"/>
                <w:szCs w:val="22"/>
              </w:rPr>
            </w:pPr>
            <w:r>
              <w:rPr>
                <w:rFonts w:asciiTheme="minorHAnsi" w:hAnsiTheme="minorHAnsi" w:cstheme="minorHAnsi"/>
                <w:iCs/>
                <w:sz w:val="22"/>
                <w:szCs w:val="22"/>
              </w:rPr>
              <w:t xml:space="preserve">Veuillez renseigner les </w:t>
            </w:r>
            <w:r>
              <w:rPr>
                <w:rFonts w:asciiTheme="minorHAnsi" w:hAnsiTheme="minorHAnsi" w:cstheme="minorHAnsi"/>
                <w:iCs/>
                <w:sz w:val="22"/>
                <w:szCs w:val="22"/>
                <w:shd w:val="clear" w:color="auto" w:fill="95B3D7" w:themeFill="accent1" w:themeFillTint="99"/>
              </w:rPr>
              <w:t>parties en bleu.</w:t>
            </w:r>
          </w:p>
          <w:p w:rsidR="009E7B0B" w:rsidRDefault="000D79E9">
            <w:pPr>
              <w:pStyle w:val="Default"/>
              <w:shd w:val="clear" w:color="95B3D7" w:themeColor="accent1" w:themeTint="99" w:fill="95B3D7" w:themeFill="accent1" w:themeFillTint="99"/>
              <w:jc w:val="both"/>
              <w:rPr>
                <w:rFonts w:asciiTheme="minorHAnsi" w:hAnsiTheme="minorHAnsi" w:cstheme="minorHAnsi"/>
                <w:sz w:val="22"/>
                <w:szCs w:val="22"/>
              </w:rPr>
            </w:pPr>
            <w:r>
              <w:rPr>
                <w:rFonts w:asciiTheme="minorHAnsi" w:hAnsiTheme="minorHAnsi" w:cstheme="minorHAnsi"/>
                <w:sz w:val="22"/>
                <w:szCs w:val="22"/>
              </w:rPr>
              <w:t>Et nous retourner l’Annexe complétée par vos soins.</w:t>
            </w:r>
          </w:p>
          <w:p w:rsidR="009E7B0B" w:rsidRDefault="000D79E9">
            <w:pPr>
              <w:pStyle w:val="Default"/>
              <w:shd w:val="clear" w:color="95B3D7" w:themeColor="accent1" w:themeTint="99" w:fill="95B3D7" w:themeFill="accent1" w:themeFillTint="99"/>
              <w:jc w:val="both"/>
              <w:rPr>
                <w:rFonts w:asciiTheme="minorHAnsi" w:hAnsiTheme="minorHAnsi" w:cstheme="minorHAnsi"/>
                <w:sz w:val="22"/>
                <w:szCs w:val="22"/>
              </w:rPr>
            </w:pPr>
            <w:r>
              <w:rPr>
                <w:rFonts w:asciiTheme="minorHAnsi" w:hAnsiTheme="minorHAnsi" w:cstheme="minorHAnsi"/>
                <w:color w:val="FF0000"/>
                <w:sz w:val="22"/>
                <w:szCs w:val="22"/>
              </w:rPr>
              <w:t>Vous ne devez en aucun cas modifier ce document sous peine d ‘irrégularité.</w:t>
            </w:r>
          </w:p>
          <w:p w:rsidR="009E7B0B" w:rsidRDefault="000D79E9">
            <w:pPr>
              <w:pStyle w:val="Default"/>
              <w:shd w:val="clear" w:color="95B3D7" w:themeColor="accent1" w:themeTint="99" w:fill="95B3D7" w:themeFill="accent1" w:themeFillTint="99"/>
              <w:jc w:val="both"/>
              <w:rPr>
                <w:rFonts w:asciiTheme="minorHAnsi" w:hAnsiTheme="minorHAnsi" w:cstheme="minorHAnsi"/>
                <w:sz w:val="22"/>
                <w:szCs w:val="22"/>
              </w:rPr>
            </w:pPr>
            <w:r>
              <w:rPr>
                <w:rFonts w:asciiTheme="minorHAnsi" w:hAnsiTheme="minorHAnsi" w:cstheme="minorHAnsi"/>
                <w:sz w:val="22"/>
                <w:szCs w:val="22"/>
              </w:rPr>
              <w:t>Préfixez le nom du fichier par votre nom.</w:t>
            </w:r>
          </w:p>
          <w:p w:rsidR="009E7B0B" w:rsidRDefault="009E7B0B">
            <w:pPr>
              <w:jc w:val="both"/>
              <w:rPr>
                <w:rFonts w:asciiTheme="minorHAnsi" w:hAnsiTheme="minorHAnsi" w:cstheme="minorHAnsi"/>
                <w:b/>
                <w:bCs/>
                <w:sz w:val="22"/>
                <w:szCs w:val="22"/>
              </w:rPr>
            </w:pPr>
          </w:p>
          <w:p w:rsidR="009E7B0B" w:rsidRDefault="000D79E9">
            <w:pPr>
              <w:jc w:val="both"/>
              <w:rPr>
                <w:rFonts w:asciiTheme="minorHAnsi" w:hAnsiTheme="minorHAnsi" w:cstheme="minorHAnsi"/>
                <w:b/>
                <w:iCs/>
                <w:sz w:val="22"/>
                <w:szCs w:val="22"/>
              </w:rPr>
            </w:pPr>
            <w:r>
              <w:rPr>
                <w:rFonts w:asciiTheme="minorHAnsi" w:hAnsiTheme="minorHAnsi" w:cstheme="minorHAnsi"/>
                <w:iCs/>
                <w:sz w:val="22"/>
                <w:szCs w:val="22"/>
              </w:rPr>
              <w:t>Les paragraphes</w:t>
            </w:r>
            <w:r>
              <w:rPr>
                <w:rFonts w:asciiTheme="minorHAnsi" w:hAnsiTheme="minorHAnsi" w:cstheme="minorHAnsi"/>
                <w:b/>
                <w:iCs/>
                <w:sz w:val="22"/>
                <w:szCs w:val="22"/>
              </w:rPr>
              <w:t xml:space="preserve"> </w:t>
            </w:r>
            <w:r>
              <w:rPr>
                <w:rFonts w:asciiTheme="minorHAnsi" w:hAnsiTheme="minorHAnsi" w:cstheme="minorHAnsi"/>
                <w:i/>
                <w:iCs/>
                <w:color w:val="FF0000"/>
                <w:sz w:val="22"/>
                <w:szCs w:val="22"/>
              </w:rPr>
              <w:t>« Pour information »</w:t>
            </w:r>
            <w:r>
              <w:rPr>
                <w:rFonts w:asciiTheme="minorHAnsi" w:hAnsiTheme="minorHAnsi" w:cstheme="minorHAnsi"/>
                <w:b/>
                <w:iCs/>
                <w:color w:val="FF0000"/>
                <w:sz w:val="22"/>
                <w:szCs w:val="22"/>
              </w:rPr>
              <w:t xml:space="preserve"> </w:t>
            </w:r>
            <w:r>
              <w:rPr>
                <w:rFonts w:asciiTheme="minorHAnsi" w:hAnsiTheme="minorHAnsi" w:cstheme="minorHAnsi"/>
                <w:iCs/>
                <w:sz w:val="22"/>
                <w:szCs w:val="22"/>
              </w:rPr>
              <w:t>vous</w:t>
            </w:r>
            <w:r>
              <w:rPr>
                <w:rFonts w:asciiTheme="minorHAnsi" w:hAnsiTheme="minorHAnsi" w:cstheme="minorHAnsi"/>
                <w:b/>
                <w:iCs/>
                <w:sz w:val="22"/>
                <w:szCs w:val="22"/>
              </w:rPr>
              <w:t xml:space="preserve"> </w:t>
            </w:r>
            <w:r>
              <w:rPr>
                <w:rFonts w:asciiTheme="minorHAnsi" w:hAnsiTheme="minorHAnsi" w:cstheme="minorHAnsi"/>
                <w:iCs/>
                <w:sz w:val="22"/>
                <w:szCs w:val="22"/>
              </w:rPr>
              <w:t>proposent des explications ou exemples.</w:t>
            </w:r>
            <w:r>
              <w:rPr>
                <w:rFonts w:asciiTheme="minorHAnsi" w:hAnsiTheme="minorHAnsi" w:cstheme="minorHAnsi"/>
                <w:b/>
                <w:iCs/>
                <w:sz w:val="22"/>
                <w:szCs w:val="22"/>
              </w:rPr>
              <w:t xml:space="preserve"> </w:t>
            </w:r>
          </w:p>
        </w:tc>
      </w:tr>
    </w:tbl>
    <w:p w:rsidR="009E7B0B" w:rsidRDefault="009E7B0B">
      <w:pPr>
        <w:jc w:val="both"/>
        <w:rPr>
          <w:rFonts w:asciiTheme="minorHAnsi" w:hAnsiTheme="minorHAnsi" w:cstheme="minorHAnsi"/>
          <w:b/>
          <w:iCs/>
          <w:sz w:val="22"/>
          <w:szCs w:val="22"/>
        </w:rPr>
      </w:pPr>
    </w:p>
    <w:p w:rsidR="009E7B0B" w:rsidRDefault="009E7B0B">
      <w:pPr>
        <w:pStyle w:val="Default"/>
        <w:jc w:val="both"/>
        <w:rPr>
          <w:rFonts w:asciiTheme="minorHAnsi" w:hAnsiTheme="minorHAnsi" w:cstheme="minorHAnsi"/>
          <w:sz w:val="22"/>
          <w:szCs w:val="22"/>
        </w:rPr>
      </w:pPr>
    </w:p>
    <w:p w:rsidR="009E7B0B" w:rsidRDefault="000D79E9">
      <w:pPr>
        <w:pStyle w:val="Default"/>
        <w:jc w:val="both"/>
        <w:rPr>
          <w:rFonts w:asciiTheme="minorHAnsi" w:hAnsiTheme="minorHAnsi" w:cstheme="minorHAnsi"/>
          <w:sz w:val="22"/>
          <w:szCs w:val="22"/>
        </w:rPr>
      </w:pPr>
      <w:r>
        <w:rPr>
          <w:rFonts w:asciiTheme="minorHAnsi" w:hAnsiTheme="minorHAnsi" w:cstheme="minorHAnsi"/>
          <w:sz w:val="22"/>
          <w:szCs w:val="22"/>
        </w:rPr>
        <w:t xml:space="preserve">Le Département des Hautes-Pyrénées, situé à rue Gaston Manent – CS71324 - 65013 TARBES cedex 9   et représenté par M. Le Président du Conseil Départemental </w:t>
      </w:r>
    </w:p>
    <w:p w:rsidR="009E7B0B" w:rsidRDefault="000D79E9">
      <w:pPr>
        <w:pStyle w:val="Default"/>
        <w:jc w:val="both"/>
        <w:rPr>
          <w:rFonts w:asciiTheme="minorHAnsi" w:hAnsiTheme="minorHAnsi" w:cstheme="minorHAnsi"/>
          <w:sz w:val="22"/>
          <w:szCs w:val="22"/>
        </w:rPr>
      </w:pPr>
      <w:r>
        <w:rPr>
          <w:rFonts w:asciiTheme="minorHAnsi" w:hAnsiTheme="minorHAnsi" w:cstheme="minorHAnsi"/>
          <w:sz w:val="22"/>
          <w:szCs w:val="22"/>
        </w:rPr>
        <w:t xml:space="preserve">(Ci-après, « </w:t>
      </w:r>
      <w:r>
        <w:rPr>
          <w:rFonts w:asciiTheme="minorHAnsi" w:hAnsiTheme="minorHAnsi" w:cstheme="minorHAnsi"/>
          <w:b/>
          <w:bCs/>
          <w:i/>
          <w:iCs/>
          <w:sz w:val="22"/>
          <w:szCs w:val="22"/>
        </w:rPr>
        <w:t>le responsable de traitement</w:t>
      </w:r>
      <w:r>
        <w:rPr>
          <w:rFonts w:asciiTheme="minorHAnsi" w:hAnsiTheme="minorHAnsi" w:cstheme="minorHAnsi"/>
          <w:sz w:val="22"/>
          <w:szCs w:val="22"/>
        </w:rPr>
        <w:t xml:space="preserve"> ») </w:t>
      </w:r>
    </w:p>
    <w:p w:rsidR="009E7B0B" w:rsidRDefault="009E7B0B">
      <w:pPr>
        <w:pStyle w:val="Default"/>
        <w:jc w:val="both"/>
        <w:rPr>
          <w:rFonts w:asciiTheme="minorHAnsi" w:hAnsiTheme="minorHAnsi" w:cstheme="minorHAnsi"/>
          <w:sz w:val="22"/>
          <w:szCs w:val="22"/>
        </w:rPr>
      </w:pPr>
    </w:p>
    <w:p w:rsidR="009E7B0B" w:rsidRDefault="000D79E9">
      <w:pPr>
        <w:pStyle w:val="Default"/>
        <w:jc w:val="both"/>
        <w:rPr>
          <w:rFonts w:asciiTheme="minorHAnsi" w:hAnsiTheme="minorHAnsi" w:cstheme="minorHAnsi"/>
          <w:sz w:val="22"/>
          <w:szCs w:val="22"/>
        </w:rPr>
      </w:pPr>
      <w:r>
        <w:rPr>
          <w:rFonts w:asciiTheme="minorHAnsi" w:hAnsiTheme="minorHAnsi" w:cstheme="minorHAnsi"/>
          <w:sz w:val="22"/>
          <w:szCs w:val="22"/>
        </w:rPr>
        <w:t xml:space="preserve">D’une part, </w:t>
      </w:r>
    </w:p>
    <w:p w:rsidR="009E7B0B" w:rsidRDefault="009E7B0B">
      <w:pPr>
        <w:pStyle w:val="Default"/>
        <w:jc w:val="both"/>
        <w:rPr>
          <w:rFonts w:asciiTheme="minorHAnsi" w:hAnsiTheme="minorHAnsi" w:cstheme="minorHAnsi"/>
          <w:sz w:val="22"/>
          <w:szCs w:val="22"/>
        </w:rPr>
      </w:pPr>
    </w:p>
    <w:p w:rsidR="009E7B0B" w:rsidRDefault="000D79E9">
      <w:pPr>
        <w:pStyle w:val="Default"/>
        <w:jc w:val="both"/>
        <w:rPr>
          <w:rFonts w:asciiTheme="minorHAnsi" w:hAnsiTheme="minorHAnsi" w:cstheme="minorHAnsi"/>
          <w:sz w:val="22"/>
          <w:szCs w:val="22"/>
        </w:rPr>
      </w:pPr>
      <w:r>
        <w:rPr>
          <w:rFonts w:asciiTheme="minorHAnsi" w:hAnsiTheme="minorHAnsi" w:cstheme="minorHAnsi"/>
          <w:sz w:val="22"/>
          <w:szCs w:val="22"/>
        </w:rPr>
        <w:t xml:space="preserve">ET </w:t>
      </w:r>
    </w:p>
    <w:p w:rsidR="009E7B0B" w:rsidRDefault="009E7B0B">
      <w:pPr>
        <w:pStyle w:val="Default"/>
        <w:jc w:val="both"/>
        <w:rPr>
          <w:rFonts w:asciiTheme="minorHAnsi" w:hAnsiTheme="minorHAnsi" w:cstheme="minorHAnsi"/>
          <w:sz w:val="22"/>
          <w:szCs w:val="22"/>
        </w:rPr>
      </w:pPr>
    </w:p>
    <w:p w:rsidR="009E7B0B" w:rsidRDefault="000D79E9">
      <w:pPr>
        <w:pStyle w:val="Default"/>
        <w:jc w:val="both"/>
        <w:rPr>
          <w:rFonts w:asciiTheme="minorHAnsi" w:hAnsiTheme="minorHAnsi" w:cstheme="minorHAnsi"/>
          <w:sz w:val="22"/>
          <w:szCs w:val="22"/>
        </w:rPr>
      </w:pPr>
      <w:r>
        <w:rPr>
          <w:rFonts w:asciiTheme="minorHAnsi" w:hAnsiTheme="minorHAnsi" w:cstheme="minorHAnsi"/>
          <w:sz w:val="22"/>
          <w:szCs w:val="22"/>
        </w:rPr>
        <w:lastRenderedPageBreak/>
        <w:t xml:space="preserve">Le partenaire (ci-après, « </w:t>
      </w:r>
      <w:r>
        <w:rPr>
          <w:rFonts w:asciiTheme="minorHAnsi" w:hAnsiTheme="minorHAnsi" w:cstheme="minorHAnsi"/>
          <w:b/>
          <w:bCs/>
          <w:i/>
          <w:iCs/>
          <w:sz w:val="22"/>
          <w:szCs w:val="22"/>
        </w:rPr>
        <w:t>le sous-traitant</w:t>
      </w:r>
      <w:r>
        <w:rPr>
          <w:rFonts w:asciiTheme="minorHAnsi" w:hAnsiTheme="minorHAnsi" w:cstheme="minorHAnsi"/>
          <w:sz w:val="22"/>
          <w:szCs w:val="22"/>
        </w:rPr>
        <w:t xml:space="preserve"> ») </w:t>
      </w:r>
    </w:p>
    <w:p w:rsidR="009E7B0B" w:rsidRDefault="009E7B0B">
      <w:pPr>
        <w:pStyle w:val="Default"/>
        <w:jc w:val="both"/>
        <w:rPr>
          <w:rFonts w:asciiTheme="minorHAnsi" w:hAnsiTheme="minorHAnsi" w:cstheme="minorHAnsi"/>
          <w:sz w:val="22"/>
          <w:szCs w:val="22"/>
        </w:rPr>
      </w:pPr>
    </w:p>
    <w:p w:rsidR="009E7B0B" w:rsidRDefault="000D79E9">
      <w:pPr>
        <w:pStyle w:val="Default"/>
        <w:shd w:val="clear" w:color="8DB3E2" w:themeColor="text2" w:themeTint="66" w:fill="8DB3E2" w:themeFill="text2" w:themeFillTint="66"/>
        <w:jc w:val="both"/>
      </w:pPr>
      <w:r>
        <w:rPr>
          <w:rFonts w:asciiTheme="minorHAnsi" w:hAnsiTheme="minorHAnsi" w:cstheme="minorHAnsi"/>
          <w:sz w:val="22"/>
          <w:szCs w:val="22"/>
        </w:rPr>
        <w:t>Veuillez renseigner vos coordonnées</w:t>
      </w:r>
    </w:p>
    <w:p w:rsidR="009E7B0B" w:rsidRDefault="009E7B0B">
      <w:pPr>
        <w:pStyle w:val="Default"/>
        <w:jc w:val="both"/>
        <w:rPr>
          <w:rFonts w:asciiTheme="minorHAnsi" w:hAnsiTheme="minorHAnsi" w:cstheme="minorHAnsi"/>
          <w:sz w:val="22"/>
          <w:szCs w:val="22"/>
        </w:rPr>
      </w:pPr>
    </w:p>
    <w:p w:rsidR="009E7B0B" w:rsidRDefault="009E7B0B">
      <w:pPr>
        <w:pStyle w:val="Default"/>
        <w:jc w:val="both"/>
        <w:rPr>
          <w:rFonts w:asciiTheme="minorHAnsi" w:hAnsiTheme="minorHAnsi" w:cstheme="minorHAnsi"/>
          <w:sz w:val="22"/>
          <w:szCs w:val="22"/>
        </w:rPr>
      </w:pPr>
    </w:p>
    <w:p w:rsidR="009E7B0B" w:rsidRDefault="000D79E9">
      <w:pPr>
        <w:pStyle w:val="Default"/>
        <w:jc w:val="both"/>
        <w:rPr>
          <w:rFonts w:asciiTheme="minorHAnsi" w:hAnsiTheme="minorHAnsi" w:cstheme="minorHAnsi"/>
          <w:sz w:val="22"/>
          <w:szCs w:val="22"/>
        </w:rPr>
      </w:pPr>
      <w:r>
        <w:rPr>
          <w:rFonts w:asciiTheme="minorHAnsi" w:hAnsiTheme="minorHAnsi" w:cstheme="minorHAnsi"/>
          <w:sz w:val="22"/>
          <w:szCs w:val="22"/>
        </w:rPr>
        <w:t xml:space="preserve">D’autre part, </w:t>
      </w:r>
    </w:p>
    <w:p w:rsidR="009E7B0B" w:rsidRDefault="009E7B0B">
      <w:pPr>
        <w:pStyle w:val="Default"/>
        <w:jc w:val="both"/>
        <w:rPr>
          <w:rFonts w:asciiTheme="minorHAnsi" w:hAnsiTheme="minorHAnsi" w:cstheme="minorHAnsi"/>
          <w:sz w:val="22"/>
          <w:szCs w:val="22"/>
        </w:rPr>
      </w:pPr>
    </w:p>
    <w:p w:rsidR="009E7B0B" w:rsidRDefault="009E7B0B">
      <w:pPr>
        <w:pStyle w:val="Default"/>
        <w:jc w:val="both"/>
        <w:rPr>
          <w:rFonts w:asciiTheme="minorHAnsi" w:hAnsiTheme="minorHAnsi" w:cstheme="minorHAnsi"/>
          <w:b/>
          <w:bCs/>
          <w:sz w:val="22"/>
          <w:szCs w:val="22"/>
        </w:rPr>
      </w:pPr>
    </w:p>
    <w:p w:rsidR="009E7B0B" w:rsidRDefault="000D79E9">
      <w:pPr>
        <w:pStyle w:val="Default"/>
        <w:jc w:val="both"/>
        <w:rPr>
          <w:rFonts w:asciiTheme="minorHAnsi" w:hAnsiTheme="minorHAnsi" w:cstheme="minorHAnsi"/>
          <w:sz w:val="22"/>
          <w:szCs w:val="22"/>
        </w:rPr>
      </w:pPr>
      <w:r>
        <w:rPr>
          <w:rFonts w:asciiTheme="minorHAnsi" w:hAnsiTheme="minorHAnsi" w:cstheme="minorHAnsi"/>
          <w:b/>
          <w:bCs/>
          <w:sz w:val="22"/>
          <w:szCs w:val="22"/>
        </w:rPr>
        <w:t xml:space="preserve">I. Objet </w:t>
      </w:r>
    </w:p>
    <w:p w:rsidR="009E7B0B" w:rsidRDefault="000D79E9">
      <w:pPr>
        <w:pStyle w:val="Default"/>
        <w:jc w:val="both"/>
        <w:rPr>
          <w:rFonts w:asciiTheme="minorHAnsi" w:hAnsiTheme="minorHAnsi" w:cstheme="minorHAnsi"/>
          <w:sz w:val="22"/>
          <w:szCs w:val="22"/>
        </w:rPr>
      </w:pPr>
      <w:r>
        <w:rPr>
          <w:rFonts w:asciiTheme="minorHAnsi" w:hAnsiTheme="minorHAnsi" w:cstheme="minorHAnsi"/>
          <w:sz w:val="22"/>
          <w:szCs w:val="22"/>
        </w:rPr>
        <w:t xml:space="preserve">Les présentes clauses ont pour objet de définir les conditions dans lesquelles le sous-traitant s’engage à effectuer pour le compte du responsable de traitement les opérations de traitement de données à caractère personnel définies ci-après. </w:t>
      </w:r>
    </w:p>
    <w:p w:rsidR="009E7B0B" w:rsidRDefault="000D79E9">
      <w:pPr>
        <w:pStyle w:val="Default"/>
        <w:jc w:val="both"/>
        <w:rPr>
          <w:rFonts w:asciiTheme="minorHAnsi" w:hAnsiTheme="minorHAnsi" w:cstheme="minorHAnsi"/>
          <w:sz w:val="22"/>
          <w:szCs w:val="22"/>
        </w:rPr>
      </w:pPr>
      <w:r>
        <w:rPr>
          <w:rFonts w:asciiTheme="minorHAnsi" w:hAnsiTheme="minorHAnsi" w:cstheme="minorHAnsi"/>
          <w:sz w:val="22"/>
          <w:szCs w:val="22"/>
        </w:rPr>
        <w:t xml:space="preserve">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 (ci-après, « </w:t>
      </w:r>
      <w:r>
        <w:rPr>
          <w:rFonts w:asciiTheme="minorHAnsi" w:hAnsiTheme="minorHAnsi" w:cstheme="minorHAnsi"/>
          <w:b/>
          <w:bCs/>
          <w:i/>
          <w:iCs/>
          <w:sz w:val="22"/>
          <w:szCs w:val="22"/>
        </w:rPr>
        <w:t xml:space="preserve">le règlement européen sur la protection des données </w:t>
      </w:r>
      <w:r>
        <w:rPr>
          <w:rFonts w:asciiTheme="minorHAnsi" w:hAnsiTheme="minorHAnsi" w:cstheme="minorHAnsi"/>
          <w:sz w:val="22"/>
          <w:szCs w:val="22"/>
        </w:rPr>
        <w:t xml:space="preserve">»). </w:t>
      </w:r>
    </w:p>
    <w:p w:rsidR="009E7B0B" w:rsidRDefault="000D79E9">
      <w:pPr>
        <w:pStyle w:val="Default"/>
        <w:jc w:val="both"/>
        <w:rPr>
          <w:rFonts w:asciiTheme="minorHAnsi" w:hAnsiTheme="minorHAnsi" w:cstheme="minorHAnsi"/>
          <w:sz w:val="22"/>
          <w:szCs w:val="22"/>
        </w:rPr>
      </w:pPr>
      <w:r>
        <w:rPr>
          <w:rFonts w:asciiTheme="minorHAnsi" w:hAnsiTheme="minorHAnsi" w:cstheme="minorHAnsi"/>
          <w:sz w:val="22"/>
          <w:szCs w:val="22"/>
        </w:rPr>
        <w:t>Ces engagements sont valables pour la durée globale de l’action.</w:t>
      </w:r>
    </w:p>
    <w:p w:rsidR="009E7B0B" w:rsidRDefault="009E7B0B">
      <w:pPr>
        <w:pStyle w:val="Default"/>
        <w:jc w:val="both"/>
        <w:rPr>
          <w:rFonts w:asciiTheme="minorHAnsi" w:hAnsiTheme="minorHAnsi" w:cstheme="minorHAnsi"/>
          <w:sz w:val="22"/>
          <w:szCs w:val="22"/>
        </w:rPr>
      </w:pPr>
    </w:p>
    <w:p w:rsidR="009E7B0B" w:rsidRDefault="000D79E9">
      <w:pPr>
        <w:pStyle w:val="Default"/>
        <w:jc w:val="both"/>
        <w:rPr>
          <w:rFonts w:asciiTheme="minorHAnsi" w:hAnsiTheme="minorHAnsi" w:cstheme="minorHAnsi"/>
          <w:sz w:val="22"/>
          <w:szCs w:val="22"/>
        </w:rPr>
      </w:pPr>
      <w:r>
        <w:rPr>
          <w:rFonts w:asciiTheme="minorHAnsi" w:hAnsiTheme="minorHAnsi" w:cstheme="minorHAnsi"/>
          <w:b/>
          <w:bCs/>
          <w:sz w:val="22"/>
          <w:szCs w:val="22"/>
        </w:rPr>
        <w:t xml:space="preserve">II. Description du traitement faisant l’objet de la sous-traitance </w:t>
      </w:r>
    </w:p>
    <w:p w:rsidR="009E7B0B" w:rsidRDefault="009E7B0B">
      <w:pPr>
        <w:pStyle w:val="Default"/>
        <w:jc w:val="both"/>
        <w:rPr>
          <w:rFonts w:asciiTheme="minorHAnsi" w:hAnsiTheme="minorHAnsi" w:cstheme="minorHAnsi"/>
          <w:sz w:val="22"/>
          <w:szCs w:val="22"/>
        </w:rPr>
      </w:pPr>
    </w:p>
    <w:p w:rsidR="001B6B26" w:rsidRDefault="001B6B26">
      <w:pPr>
        <w:pStyle w:val="Default"/>
        <w:shd w:val="clear" w:color="auto" w:fill="D6E3BC" w:themeFill="accent3" w:themeFillTint="66"/>
        <w:jc w:val="both"/>
        <w:rPr>
          <w:rFonts w:asciiTheme="minorHAnsi" w:hAnsiTheme="minorHAnsi" w:cstheme="minorHAnsi"/>
          <w:sz w:val="22"/>
          <w:szCs w:val="22"/>
        </w:rPr>
      </w:pP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 xml:space="preserve">Le sous-traitant est autorisé à traiter pour le compte du responsable de traitement les données à caractère personnel nécessaires pour fournir le ou les service(s) suivant(s) : </w:t>
      </w: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Conception et animation de parcours et modules collectifs permettant un accompagnement renforcé des BRSA et la mise en place de plans d’actions d’insertion adaptés à la situation de personnes</w:t>
      </w:r>
    </w:p>
    <w:p w:rsidR="001B6B26" w:rsidRDefault="001B6B26" w:rsidP="001B6B26">
      <w:pPr>
        <w:pStyle w:val="Default"/>
        <w:shd w:val="clear" w:color="auto" w:fill="D6E3BC" w:themeFill="accent3" w:themeFillTint="66"/>
        <w:jc w:val="both"/>
        <w:rPr>
          <w:rFonts w:asciiTheme="minorHAnsi" w:hAnsiTheme="minorHAnsi" w:cstheme="minorHAnsi"/>
          <w:sz w:val="22"/>
          <w:szCs w:val="22"/>
        </w:rPr>
      </w:pP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La nature des opérations réalisées sur les données est :</w:t>
      </w: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 dossiers individuels des personnes (papier et informatique) ;</w:t>
      </w: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 tableaux de</w:t>
      </w:r>
      <w:r w:rsidR="004F358C">
        <w:rPr>
          <w:rFonts w:asciiTheme="minorHAnsi" w:hAnsiTheme="minorHAnsi" w:cstheme="minorHAnsi"/>
          <w:sz w:val="22"/>
          <w:szCs w:val="22"/>
        </w:rPr>
        <w:t xml:space="preserve"> suivi (papier et informatique).</w:t>
      </w: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La ou les finalité(s) du traitement sont :</w:t>
      </w: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 la connaissance des coordonnées de la personne pour la contacter facilement ;</w:t>
      </w: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 la connaissance de la personne et de ses besoins afin de juger de son éligibilité à l’action et de pouvoir adapter le suivi à ses difficultés ;</w:t>
      </w: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 le suivi de l’action afin de rendre compte de ce qui a été fait et de justifier de la bonne utilisation de l’argent public.</w:t>
      </w: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Les données à caractère personnel traitées sont :</w:t>
      </w: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 les coordonnées de la personne (nom, prénom, date de naissance, adresse et téléphone, accompagnement de la personne, possession du permis B et/ou d’un véhicule) ;</w:t>
      </w: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 les informations liées au statut de la personne (contrat d’engagement réciproque, identifiants Pôle Emploi) ;</w:t>
      </w: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 les attentes de la personne et son curriculum vitae ;</w:t>
      </w: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 les éléments relatifs à la réalisation de l’action (feuilles d’émargement, bilan du suivi de la personne).</w:t>
      </w: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 xml:space="preserve">Les catégories de personnes concernées sont </w:t>
      </w:r>
      <w:r w:rsidR="004F358C">
        <w:rPr>
          <w:rFonts w:asciiTheme="minorHAnsi" w:hAnsiTheme="minorHAnsi" w:cstheme="minorHAnsi"/>
          <w:sz w:val="22"/>
          <w:szCs w:val="22"/>
        </w:rPr>
        <w:t>p</w:t>
      </w:r>
      <w:r w:rsidR="004F358C" w:rsidRPr="001B6B26">
        <w:rPr>
          <w:rFonts w:asciiTheme="minorHAnsi" w:hAnsiTheme="minorHAnsi" w:cstheme="minorHAnsi"/>
          <w:sz w:val="22"/>
          <w:szCs w:val="22"/>
        </w:rPr>
        <w:t>rioritairement</w:t>
      </w:r>
      <w:r w:rsidRPr="001B6B26">
        <w:rPr>
          <w:rFonts w:asciiTheme="minorHAnsi" w:hAnsiTheme="minorHAnsi" w:cstheme="minorHAnsi"/>
          <w:sz w:val="22"/>
          <w:szCs w:val="22"/>
        </w:rPr>
        <w:t xml:space="preserve"> les BRSA nouveaux entrants dans le dispositif ou en accompagnement en parcours social, socio professionnel ou professionnel.</w:t>
      </w: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p>
    <w:p w:rsidR="001B6B26" w:rsidRPr="001B6B26"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Pour l’exécution du service objet du présent contrat, le responsable de traitement met à la disposition du sous-traitant les informations nécessaires suivantes :</w:t>
      </w:r>
    </w:p>
    <w:p w:rsidR="009E7B0B" w:rsidRDefault="001B6B26" w:rsidP="001B6B26">
      <w:pPr>
        <w:pStyle w:val="Default"/>
        <w:shd w:val="clear" w:color="auto" w:fill="D6E3BC" w:themeFill="accent3" w:themeFillTint="66"/>
        <w:jc w:val="both"/>
        <w:rPr>
          <w:rFonts w:asciiTheme="minorHAnsi" w:hAnsiTheme="minorHAnsi" w:cstheme="minorHAnsi"/>
          <w:sz w:val="22"/>
          <w:szCs w:val="22"/>
        </w:rPr>
      </w:pPr>
      <w:r w:rsidRPr="001B6B26">
        <w:rPr>
          <w:rFonts w:asciiTheme="minorHAnsi" w:hAnsiTheme="minorHAnsi" w:cstheme="minorHAnsi"/>
          <w:sz w:val="22"/>
          <w:szCs w:val="22"/>
        </w:rPr>
        <w:t>- éléments présents sur la fiche de prescription et tableaux de suivis à compléter</w:t>
      </w:r>
    </w:p>
    <w:p w:rsidR="001B6B26" w:rsidRDefault="001B6B26">
      <w:pPr>
        <w:pStyle w:val="Default"/>
        <w:shd w:val="clear" w:color="auto" w:fill="D6E3BC" w:themeFill="accent3" w:themeFillTint="66"/>
        <w:jc w:val="both"/>
        <w:rPr>
          <w:rFonts w:asciiTheme="minorHAnsi" w:hAnsiTheme="minorHAnsi" w:cstheme="minorHAnsi"/>
          <w:sz w:val="22"/>
          <w:szCs w:val="22"/>
        </w:rPr>
      </w:pPr>
    </w:p>
    <w:p w:rsidR="009E7B0B" w:rsidRDefault="009E7B0B">
      <w:pPr>
        <w:pStyle w:val="Default"/>
        <w:jc w:val="both"/>
        <w:rPr>
          <w:rFonts w:asciiTheme="minorHAnsi" w:hAnsiTheme="minorHAnsi" w:cstheme="minorHAnsi"/>
          <w:i/>
          <w:color w:val="A6A6A6" w:themeColor="background1" w:themeShade="A6"/>
          <w:sz w:val="20"/>
          <w:szCs w:val="20"/>
        </w:rPr>
      </w:pPr>
    </w:p>
    <w:p w:rsidR="009E7B0B" w:rsidRDefault="000D79E9">
      <w:pPr>
        <w:pStyle w:val="Default"/>
        <w:jc w:val="both"/>
        <w:rPr>
          <w:rFonts w:asciiTheme="minorHAnsi" w:hAnsiTheme="minorHAnsi" w:cstheme="minorHAnsi"/>
          <w:i/>
          <w:color w:val="FF0000"/>
          <w:sz w:val="22"/>
          <w:szCs w:val="22"/>
        </w:rPr>
      </w:pPr>
      <w:r>
        <w:rPr>
          <w:rFonts w:asciiTheme="minorHAnsi" w:hAnsiTheme="minorHAnsi" w:cstheme="minorHAnsi"/>
          <w:i/>
          <w:color w:val="FF0000"/>
          <w:sz w:val="22"/>
          <w:szCs w:val="22"/>
        </w:rPr>
        <w:t>Pour information</w:t>
      </w:r>
    </w:p>
    <w:p w:rsidR="009E7B0B" w:rsidRDefault="000D79E9">
      <w:pPr>
        <w:pStyle w:val="Default"/>
        <w:jc w:val="both"/>
        <w:rPr>
          <w:rFonts w:asciiTheme="minorHAnsi" w:hAnsiTheme="minorHAnsi" w:cstheme="minorHAnsi"/>
          <w:i/>
          <w:color w:val="FF0000"/>
          <w:sz w:val="22"/>
          <w:szCs w:val="22"/>
        </w:rPr>
      </w:pPr>
      <w:r>
        <w:rPr>
          <w:rFonts w:asciiTheme="minorHAnsi" w:hAnsiTheme="minorHAnsi" w:cstheme="minorHAnsi"/>
          <w:i/>
          <w:color w:val="FF0000"/>
          <w:sz w:val="22"/>
          <w:szCs w:val="22"/>
        </w:rPr>
        <w:t>Un traitement de données personnelles est une opération, ou ensemble d’opérations, portant sur des données personnelles, quel que soit le procédé utilisé (collecte, enregistrement organisation, conservation, adaptation, modification, extraction consultation, utilisation, communication par transmission ou diffusion ou toute autre forme de mise à disposition, rapprochement).</w:t>
      </w:r>
    </w:p>
    <w:p w:rsidR="009E7B0B" w:rsidRDefault="000D79E9">
      <w:pPr>
        <w:pStyle w:val="Default"/>
        <w:jc w:val="both"/>
        <w:rPr>
          <w:rFonts w:asciiTheme="minorHAnsi" w:hAnsiTheme="minorHAnsi" w:cstheme="minorHAnsi"/>
          <w:i/>
          <w:color w:val="FF0000"/>
          <w:sz w:val="22"/>
          <w:szCs w:val="22"/>
        </w:rPr>
      </w:pPr>
      <w:r>
        <w:rPr>
          <w:rFonts w:asciiTheme="minorHAnsi" w:hAnsiTheme="minorHAnsi" w:cstheme="minorHAnsi"/>
          <w:i/>
          <w:color w:val="FF0000"/>
          <w:sz w:val="22"/>
          <w:szCs w:val="22"/>
        </w:rPr>
        <w:t>Un traitement de données personnelles n’est pas nécessairement informatisé : les fichiers papier sont également concernés et doivent être protégés dans les mêmes conditions.</w:t>
      </w:r>
    </w:p>
    <w:p w:rsidR="009E7B0B" w:rsidRDefault="000D79E9">
      <w:pPr>
        <w:pStyle w:val="Default"/>
        <w:jc w:val="both"/>
        <w:rPr>
          <w:rFonts w:asciiTheme="minorHAnsi" w:hAnsiTheme="minorHAnsi" w:cstheme="minorHAnsi"/>
          <w:i/>
          <w:color w:val="FF0000"/>
          <w:sz w:val="22"/>
          <w:szCs w:val="22"/>
        </w:rPr>
      </w:pPr>
      <w:r>
        <w:rPr>
          <w:rFonts w:asciiTheme="minorHAnsi" w:hAnsiTheme="minorHAnsi" w:cstheme="minorHAnsi"/>
          <w:i/>
          <w:color w:val="FF0000"/>
          <w:sz w:val="22"/>
          <w:szCs w:val="22"/>
        </w:rPr>
        <w:t>Un traitement de données doit avoir un </w:t>
      </w:r>
      <w:r>
        <w:rPr>
          <w:rFonts w:asciiTheme="minorHAnsi" w:hAnsiTheme="minorHAnsi" w:cstheme="minorHAnsi"/>
          <w:b/>
          <w:bCs/>
          <w:i/>
          <w:color w:val="FF0000"/>
          <w:sz w:val="22"/>
          <w:szCs w:val="22"/>
        </w:rPr>
        <w:t>objectif</w:t>
      </w:r>
      <w:r>
        <w:rPr>
          <w:rFonts w:asciiTheme="minorHAnsi" w:hAnsiTheme="minorHAnsi" w:cstheme="minorHAnsi"/>
          <w:i/>
          <w:color w:val="FF0000"/>
          <w:sz w:val="22"/>
          <w:szCs w:val="22"/>
        </w:rPr>
        <w:t>, une finalité déterminée préalablement au recueil des données et à leur exploitation.</w:t>
      </w:r>
    </w:p>
    <w:p w:rsidR="009E7B0B" w:rsidRDefault="000D79E9">
      <w:pPr>
        <w:pStyle w:val="Default"/>
        <w:jc w:val="both"/>
        <w:rPr>
          <w:rFonts w:asciiTheme="minorHAnsi" w:hAnsiTheme="minorHAnsi" w:cstheme="minorHAnsi"/>
          <w:i/>
          <w:color w:val="FF0000"/>
          <w:sz w:val="22"/>
          <w:szCs w:val="22"/>
        </w:rPr>
      </w:pPr>
      <w:r>
        <w:rPr>
          <w:rFonts w:asciiTheme="minorHAnsi" w:hAnsiTheme="minorHAnsi" w:cstheme="minorHAnsi"/>
          <w:i/>
          <w:iCs/>
          <w:color w:val="FF0000"/>
          <w:sz w:val="22"/>
          <w:szCs w:val="22"/>
          <w:u w:val="single"/>
        </w:rPr>
        <w:t>Exemples de traitements</w:t>
      </w:r>
      <w:r>
        <w:rPr>
          <w:rFonts w:asciiTheme="minorHAnsi" w:hAnsiTheme="minorHAnsi" w:cstheme="minorHAnsi"/>
          <w:i/>
          <w:iCs/>
          <w:color w:val="FF0000"/>
          <w:sz w:val="22"/>
          <w:szCs w:val="22"/>
        </w:rPr>
        <w:t> : tenue du registre des sous-traitants, gestion des paies, gestion des ressources humaines, etc.</w:t>
      </w:r>
    </w:p>
    <w:p w:rsidR="009E7B0B" w:rsidRDefault="009E7B0B">
      <w:pPr>
        <w:pStyle w:val="Default"/>
        <w:jc w:val="both"/>
        <w:rPr>
          <w:rFonts w:asciiTheme="minorHAnsi" w:hAnsiTheme="minorHAnsi" w:cstheme="minorHAnsi"/>
          <w:color w:val="FF0000"/>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III. Obligations du sous-traitant vis-à-vis du responsable de traitement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 sous-traitant s'engage à :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spacing w:after="12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1. traiter les données </w:t>
      </w:r>
      <w:r>
        <w:rPr>
          <w:rFonts w:asciiTheme="minorHAnsi" w:hAnsiTheme="minorHAnsi" w:cstheme="minorHAnsi"/>
          <w:b/>
          <w:bCs/>
          <w:color w:val="auto"/>
          <w:sz w:val="22"/>
          <w:szCs w:val="22"/>
        </w:rPr>
        <w:t xml:space="preserve">uniquement pour la ou les seule(s) finalité(s) </w:t>
      </w:r>
      <w:r>
        <w:rPr>
          <w:rFonts w:asciiTheme="minorHAnsi" w:hAnsiTheme="minorHAnsi" w:cstheme="minorHAnsi"/>
          <w:color w:val="auto"/>
          <w:sz w:val="22"/>
          <w:szCs w:val="22"/>
        </w:rPr>
        <w:t xml:space="preserve">qui fait/font l’objet de la sous-traitance </w:t>
      </w:r>
    </w:p>
    <w:p w:rsidR="009E7B0B" w:rsidRDefault="000D79E9">
      <w:pPr>
        <w:pStyle w:val="Default"/>
        <w:spacing w:after="12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2. traiter les données </w:t>
      </w:r>
      <w:r>
        <w:rPr>
          <w:rFonts w:asciiTheme="minorHAnsi" w:hAnsiTheme="minorHAnsi" w:cstheme="minorHAnsi"/>
          <w:b/>
          <w:bCs/>
          <w:color w:val="auto"/>
          <w:sz w:val="22"/>
          <w:szCs w:val="22"/>
        </w:rPr>
        <w:t xml:space="preserve">conformément aux instructions documentées </w:t>
      </w:r>
      <w:r>
        <w:rPr>
          <w:rFonts w:asciiTheme="minorHAnsi" w:hAnsiTheme="minorHAnsi" w:cstheme="minorHAnsi"/>
          <w:color w:val="auto"/>
          <w:sz w:val="22"/>
          <w:szCs w:val="22"/>
        </w:rPr>
        <w:t xml:space="preserve">du responsable de traitement figurant en annexe du présent contrat. Si le sous-traitant considère qu’une instruction constitue une violation du règlement européen sur la protection des données ou de toute autre disposition du droit de l’Union ou du droit des Etats membres relative à la protection des données, il en </w:t>
      </w:r>
      <w:r>
        <w:rPr>
          <w:rFonts w:asciiTheme="minorHAnsi" w:hAnsiTheme="minorHAnsi" w:cstheme="minorHAnsi"/>
          <w:b/>
          <w:bCs/>
          <w:color w:val="auto"/>
          <w:sz w:val="22"/>
          <w:szCs w:val="22"/>
        </w:rPr>
        <w:t xml:space="preserve">informe immédiatement </w:t>
      </w:r>
      <w:r>
        <w:rPr>
          <w:rFonts w:asciiTheme="minorHAnsi" w:hAnsiTheme="minorHAnsi" w:cstheme="minorHAnsi"/>
          <w:color w:val="auto"/>
          <w:sz w:val="22"/>
          <w:szCs w:val="22"/>
        </w:rPr>
        <w:t xml:space="preserve">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 </w:t>
      </w:r>
    </w:p>
    <w:p w:rsidR="009E7B0B" w:rsidRDefault="000D79E9">
      <w:pPr>
        <w:pStyle w:val="Default"/>
        <w:spacing w:after="12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3. garantir la </w:t>
      </w:r>
      <w:r>
        <w:rPr>
          <w:rFonts w:asciiTheme="minorHAnsi" w:hAnsiTheme="minorHAnsi" w:cstheme="minorHAnsi"/>
          <w:b/>
          <w:bCs/>
          <w:color w:val="auto"/>
          <w:sz w:val="22"/>
          <w:szCs w:val="22"/>
        </w:rPr>
        <w:t xml:space="preserve">confidentialité </w:t>
      </w:r>
      <w:r>
        <w:rPr>
          <w:rFonts w:asciiTheme="minorHAnsi" w:hAnsiTheme="minorHAnsi" w:cstheme="minorHAnsi"/>
          <w:color w:val="auto"/>
          <w:sz w:val="22"/>
          <w:szCs w:val="22"/>
        </w:rPr>
        <w:t xml:space="preserve">des données à caractère personnel traitées dans le cadre du présent contrat </w:t>
      </w:r>
    </w:p>
    <w:p w:rsidR="009E7B0B" w:rsidRDefault="000D79E9">
      <w:pPr>
        <w:pStyle w:val="Default"/>
        <w:spacing w:after="12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4. veiller à ce que les </w:t>
      </w:r>
      <w:r>
        <w:rPr>
          <w:rFonts w:asciiTheme="minorHAnsi" w:hAnsiTheme="minorHAnsi" w:cstheme="minorHAnsi"/>
          <w:b/>
          <w:bCs/>
          <w:color w:val="auto"/>
          <w:sz w:val="22"/>
          <w:szCs w:val="22"/>
        </w:rPr>
        <w:t xml:space="preserve">personnes autorisées à traiter les données à caractère personnel </w:t>
      </w:r>
      <w:r>
        <w:rPr>
          <w:rFonts w:asciiTheme="minorHAnsi" w:hAnsiTheme="minorHAnsi" w:cstheme="minorHAnsi"/>
          <w:color w:val="auto"/>
          <w:sz w:val="22"/>
          <w:szCs w:val="22"/>
        </w:rPr>
        <w:t xml:space="preserve">en vertu du présent contrat : </w:t>
      </w:r>
    </w:p>
    <w:p w:rsidR="009E7B0B" w:rsidRDefault="000D79E9">
      <w:pPr>
        <w:pStyle w:val="Default"/>
        <w:numPr>
          <w:ilvl w:val="0"/>
          <w:numId w:val="4"/>
        </w:numPr>
        <w:spacing w:after="12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S’engagent à respecter la </w:t>
      </w:r>
      <w:r>
        <w:rPr>
          <w:rFonts w:asciiTheme="minorHAnsi" w:hAnsiTheme="minorHAnsi" w:cstheme="minorHAnsi"/>
          <w:b/>
          <w:bCs/>
          <w:color w:val="auto"/>
          <w:sz w:val="22"/>
          <w:szCs w:val="22"/>
        </w:rPr>
        <w:t xml:space="preserve">confidentialité </w:t>
      </w:r>
      <w:r>
        <w:rPr>
          <w:rFonts w:asciiTheme="minorHAnsi" w:hAnsiTheme="minorHAnsi" w:cstheme="minorHAnsi"/>
          <w:color w:val="auto"/>
          <w:sz w:val="22"/>
          <w:szCs w:val="22"/>
        </w:rPr>
        <w:t xml:space="preserve">ou soient soumises à une obligation légale appropriée de confidentialité </w:t>
      </w:r>
    </w:p>
    <w:p w:rsidR="009E7B0B" w:rsidRDefault="000D79E9">
      <w:pPr>
        <w:pStyle w:val="Default"/>
        <w:numPr>
          <w:ilvl w:val="0"/>
          <w:numId w:val="4"/>
        </w:numPr>
        <w:spacing w:after="12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Reçoivent la </w:t>
      </w:r>
      <w:r>
        <w:rPr>
          <w:rFonts w:asciiTheme="minorHAnsi" w:hAnsiTheme="minorHAnsi" w:cstheme="minorHAnsi"/>
          <w:b/>
          <w:bCs/>
          <w:color w:val="auto"/>
          <w:sz w:val="22"/>
          <w:szCs w:val="22"/>
        </w:rPr>
        <w:t xml:space="preserve">formation </w:t>
      </w:r>
      <w:r>
        <w:rPr>
          <w:rFonts w:asciiTheme="minorHAnsi" w:hAnsiTheme="minorHAnsi" w:cstheme="minorHAnsi"/>
          <w:color w:val="auto"/>
          <w:sz w:val="22"/>
          <w:szCs w:val="22"/>
        </w:rPr>
        <w:t>nécessaire en matière de protection des données à caractère personnel</w:t>
      </w:r>
    </w:p>
    <w:p w:rsidR="009E7B0B" w:rsidRDefault="000D79E9">
      <w:pPr>
        <w:pStyle w:val="Default"/>
        <w:spacing w:after="12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5. prendre en compte, s’agissant de ses outils, produits, applications ou services, les principes de </w:t>
      </w:r>
      <w:r>
        <w:rPr>
          <w:rFonts w:asciiTheme="minorHAnsi" w:hAnsiTheme="minorHAnsi" w:cstheme="minorHAnsi"/>
          <w:b/>
          <w:bCs/>
          <w:color w:val="auto"/>
          <w:sz w:val="22"/>
          <w:szCs w:val="22"/>
        </w:rPr>
        <w:t xml:space="preserve">protection des données dès la conception </w:t>
      </w:r>
      <w:r>
        <w:rPr>
          <w:rFonts w:asciiTheme="minorHAnsi" w:hAnsiTheme="minorHAnsi" w:cstheme="minorHAnsi"/>
          <w:color w:val="auto"/>
          <w:sz w:val="22"/>
          <w:szCs w:val="22"/>
        </w:rPr>
        <w:t xml:space="preserve">et de </w:t>
      </w:r>
      <w:r>
        <w:rPr>
          <w:rFonts w:asciiTheme="minorHAnsi" w:hAnsiTheme="minorHAnsi" w:cstheme="minorHAnsi"/>
          <w:b/>
          <w:bCs/>
          <w:color w:val="auto"/>
          <w:sz w:val="22"/>
          <w:szCs w:val="22"/>
        </w:rPr>
        <w:t xml:space="preserve">protection des données par défaut </w:t>
      </w: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6. </w:t>
      </w:r>
      <w:r>
        <w:rPr>
          <w:rFonts w:asciiTheme="minorHAnsi" w:hAnsiTheme="minorHAnsi" w:cstheme="minorHAnsi"/>
          <w:b/>
          <w:bCs/>
          <w:color w:val="auto"/>
          <w:sz w:val="22"/>
          <w:szCs w:val="22"/>
        </w:rPr>
        <w:t>Sous-traitance – autorisation spécifique</w:t>
      </w:r>
    </w:p>
    <w:p w:rsidR="009E7B0B" w:rsidRDefault="009E7B0B">
      <w:pPr>
        <w:pStyle w:val="Default"/>
        <w:jc w:val="both"/>
        <w:rPr>
          <w:rFonts w:asciiTheme="minorHAnsi" w:hAnsiTheme="minorHAnsi" w:cstheme="minorHAnsi"/>
          <w:i/>
          <w:color w:val="FF0000"/>
          <w:sz w:val="22"/>
          <w:szCs w:val="22"/>
        </w:rPr>
      </w:pPr>
    </w:p>
    <w:p w:rsidR="009E7B0B" w:rsidRDefault="000D79E9">
      <w:pPr>
        <w:pStyle w:val="Default"/>
        <w:jc w:val="both"/>
        <w:rPr>
          <w:rFonts w:asciiTheme="minorHAnsi" w:hAnsiTheme="minorHAnsi" w:cstheme="minorHAnsi"/>
          <w:i/>
          <w:color w:val="FF0000"/>
          <w:sz w:val="22"/>
          <w:szCs w:val="22"/>
        </w:rPr>
      </w:pPr>
      <w:r>
        <w:rPr>
          <w:rFonts w:asciiTheme="minorHAnsi" w:hAnsiTheme="minorHAnsi" w:cstheme="minorHAnsi"/>
          <w:i/>
          <w:color w:val="FF0000"/>
          <w:sz w:val="22"/>
          <w:szCs w:val="22"/>
        </w:rPr>
        <w:t>Pour information</w:t>
      </w:r>
    </w:p>
    <w:p w:rsidR="009E7B0B" w:rsidRDefault="000D79E9">
      <w:pPr>
        <w:pStyle w:val="Default"/>
        <w:jc w:val="both"/>
        <w:rPr>
          <w:rFonts w:asciiTheme="minorHAnsi" w:hAnsiTheme="minorHAnsi" w:cstheme="minorHAnsi"/>
          <w:i/>
          <w:color w:val="FF0000"/>
          <w:sz w:val="22"/>
          <w:szCs w:val="22"/>
        </w:rPr>
      </w:pPr>
      <w:r>
        <w:rPr>
          <w:rFonts w:asciiTheme="minorHAnsi" w:hAnsiTheme="minorHAnsi" w:cstheme="minorHAnsi"/>
          <w:i/>
          <w:color w:val="FF0000"/>
          <w:sz w:val="22"/>
          <w:szCs w:val="22"/>
        </w:rPr>
        <w:t>Selon la définition de la CNIL, le sous-traitant (</w:t>
      </w:r>
      <w:r>
        <w:rPr>
          <w:rFonts w:asciiTheme="minorHAnsi" w:hAnsiTheme="minorHAnsi" w:cstheme="minorHAnsi"/>
          <w:b/>
          <w:i/>
          <w:color w:val="FF0000"/>
          <w:sz w:val="22"/>
          <w:szCs w:val="22"/>
        </w:rPr>
        <w:t>Vous</w:t>
      </w:r>
      <w:r>
        <w:rPr>
          <w:rFonts w:asciiTheme="minorHAnsi" w:hAnsiTheme="minorHAnsi" w:cstheme="minorHAnsi"/>
          <w:i/>
          <w:color w:val="FF0000"/>
          <w:sz w:val="22"/>
          <w:szCs w:val="22"/>
        </w:rPr>
        <w:t>) est la personne physique ou morale (entreprise ou organisme public) qui traite des données pour le compte d’un autre organisme (« le responsable de traitement », le Département des Hautes-Pyrénées), dans le cadre d’un service ou d’une prestation.</w:t>
      </w:r>
    </w:p>
    <w:p w:rsidR="009E7B0B" w:rsidRDefault="000D79E9">
      <w:pPr>
        <w:pStyle w:val="Default"/>
        <w:jc w:val="both"/>
        <w:rPr>
          <w:rFonts w:asciiTheme="minorHAnsi" w:hAnsiTheme="minorHAnsi" w:cstheme="minorHAnsi"/>
          <w:i/>
          <w:color w:val="FF0000"/>
          <w:sz w:val="22"/>
          <w:szCs w:val="22"/>
        </w:rPr>
      </w:pPr>
      <w:r>
        <w:rPr>
          <w:rFonts w:asciiTheme="minorHAnsi" w:hAnsiTheme="minorHAnsi" w:cstheme="minorHAnsi"/>
          <w:i/>
          <w:color w:val="FF0000"/>
          <w:sz w:val="22"/>
          <w:szCs w:val="22"/>
        </w:rPr>
        <w:t xml:space="preserve">Pour plus d’informations, consulter la </w:t>
      </w:r>
      <w:hyperlink r:id="rId8" w:tooltip="https://www.cnil.fr/fr/definition/sous-traitant" w:history="1">
        <w:r>
          <w:rPr>
            <w:rStyle w:val="Lienhypertexte"/>
            <w:rFonts w:asciiTheme="minorHAnsi" w:hAnsiTheme="minorHAnsi" w:cstheme="minorHAnsi"/>
            <w:i/>
            <w:sz w:val="22"/>
            <w:szCs w:val="22"/>
          </w:rPr>
          <w:t>CNIL</w:t>
        </w:r>
      </w:hyperlink>
      <w:r>
        <w:rPr>
          <w:rFonts w:asciiTheme="minorHAnsi" w:hAnsiTheme="minorHAnsi" w:cstheme="minorHAnsi"/>
          <w:i/>
          <w:color w:val="FF0000"/>
          <w:sz w:val="22"/>
          <w:szCs w:val="22"/>
        </w:rPr>
        <w:t>.</w:t>
      </w:r>
    </w:p>
    <w:p w:rsidR="009E7B0B" w:rsidRDefault="009E7B0B">
      <w:pPr>
        <w:pStyle w:val="Default"/>
        <w:jc w:val="both"/>
        <w:rPr>
          <w:rFonts w:asciiTheme="minorHAnsi" w:hAnsiTheme="minorHAnsi" w:cstheme="minorHAnsi"/>
          <w:i/>
          <w:color w:val="FF0000"/>
          <w:sz w:val="22"/>
          <w:szCs w:val="22"/>
        </w:rPr>
      </w:pPr>
    </w:p>
    <w:p w:rsidR="009E7B0B" w:rsidRDefault="009E7B0B">
      <w:pPr>
        <w:pStyle w:val="Default"/>
        <w:jc w:val="both"/>
        <w:rPr>
          <w:rFonts w:asciiTheme="minorHAnsi" w:hAnsiTheme="minorHAnsi" w:cstheme="minorHAnsi"/>
          <w:color w:val="FF0000"/>
          <w:sz w:val="22"/>
          <w:szCs w:val="22"/>
        </w:rPr>
      </w:pPr>
    </w:p>
    <w:p w:rsidR="004F358C" w:rsidRDefault="004F358C">
      <w:pPr>
        <w:pStyle w:val="Default"/>
        <w:jc w:val="both"/>
        <w:rPr>
          <w:rFonts w:asciiTheme="minorHAnsi" w:hAnsiTheme="minorHAnsi" w:cstheme="minorHAnsi"/>
          <w:color w:val="FF0000"/>
          <w:sz w:val="22"/>
          <w:szCs w:val="22"/>
        </w:rPr>
      </w:pPr>
    </w:p>
    <w:p w:rsidR="000D79E9" w:rsidRDefault="000D79E9">
      <w:pPr>
        <w:pStyle w:val="Default"/>
        <w:jc w:val="both"/>
        <w:rPr>
          <w:rFonts w:asciiTheme="minorHAnsi" w:hAnsiTheme="minorHAnsi" w:cstheme="minorHAnsi"/>
          <w:color w:val="FF0000"/>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6.1 Le sous-traitant (=candidat à l’appel à candidature) est autorisé à faire appel à un sous-traitant :</w:t>
      </w:r>
    </w:p>
    <w:p w:rsidR="009E7B0B" w:rsidRDefault="000D79E9">
      <w:pPr>
        <w:pStyle w:val="Default"/>
        <w:jc w:val="both"/>
        <w:rPr>
          <w:rFonts w:asciiTheme="minorHAnsi" w:hAnsiTheme="minorHAnsi" w:cstheme="minorHAnsi"/>
          <w:i/>
          <w:color w:val="FF0000"/>
          <w:sz w:val="22"/>
          <w:szCs w:val="22"/>
          <w:shd w:val="clear" w:color="auto" w:fill="95B3D7" w:themeFill="accent1" w:themeFillTint="99"/>
        </w:rPr>
      </w:pPr>
      <w:r>
        <w:rPr>
          <w:rFonts w:asciiTheme="minorHAnsi" w:hAnsiTheme="minorHAnsi" w:cstheme="minorHAnsi"/>
          <w:i/>
          <w:color w:val="FF0000"/>
          <w:sz w:val="22"/>
          <w:szCs w:val="22"/>
          <w:shd w:val="clear" w:color="auto" w:fill="95B3D7" w:themeFill="accent1" w:themeFillTint="99"/>
        </w:rPr>
        <w:t>[… Le sous-traitant précise ici l’identité et les coordonnées de cette entité et les dates du contrat de sous-traitance]</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shd w:val="clear" w:color="auto" w:fill="8DB3E2" w:themeFill="text2" w:themeFillTint="66"/>
        <w:jc w:val="both"/>
        <w:rPr>
          <w:rFonts w:asciiTheme="minorHAnsi" w:hAnsiTheme="minorHAnsi" w:cstheme="minorHAnsi"/>
          <w:color w:val="auto"/>
          <w:sz w:val="22"/>
          <w:szCs w:val="22"/>
        </w:rPr>
      </w:pPr>
      <w:r>
        <w:rPr>
          <w:rFonts w:asciiTheme="minorHAnsi" w:hAnsiTheme="minorHAnsi" w:cstheme="minorHAnsi"/>
          <w:color w:val="auto"/>
          <w:sz w:val="22"/>
          <w:szCs w:val="22"/>
          <w:shd w:val="clear" w:color="auto" w:fill="8DB3E2" w:themeFill="text2" w:themeFillTint="66"/>
        </w:rPr>
        <w:t>Votre réponse :</w:t>
      </w:r>
      <w:r>
        <w:rPr>
          <w:rFonts w:asciiTheme="minorHAnsi" w:hAnsiTheme="minorHAnsi" w:cstheme="minorHAnsi"/>
          <w:color w:val="auto"/>
          <w:sz w:val="22"/>
          <w:szCs w:val="22"/>
        </w:rPr>
        <w:t xml:space="preserve">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6.2 Le sous-traitant est autorisé à faire appel à l’entité (ci-après, le « </w:t>
      </w:r>
      <w:r>
        <w:rPr>
          <w:rFonts w:asciiTheme="minorHAnsi" w:hAnsiTheme="minorHAnsi" w:cstheme="minorHAnsi"/>
          <w:b/>
          <w:bCs/>
          <w:i/>
          <w:iCs/>
          <w:color w:val="auto"/>
          <w:sz w:val="22"/>
          <w:szCs w:val="22"/>
        </w:rPr>
        <w:t xml:space="preserve">sous-traitant ultérieur </w:t>
      </w:r>
      <w:r>
        <w:rPr>
          <w:rFonts w:asciiTheme="minorHAnsi" w:hAnsiTheme="minorHAnsi" w:cstheme="minorHAnsi"/>
          <w:color w:val="auto"/>
          <w:sz w:val="22"/>
          <w:szCs w:val="22"/>
        </w:rPr>
        <w:t>») pour mener les activités de traitement suivantes :</w:t>
      </w:r>
    </w:p>
    <w:p w:rsidR="009E7B0B" w:rsidRDefault="000D79E9">
      <w:pPr>
        <w:pStyle w:val="Default"/>
        <w:jc w:val="both"/>
        <w:rPr>
          <w:rFonts w:asciiTheme="minorHAnsi" w:hAnsiTheme="minorHAnsi" w:cstheme="minorHAnsi"/>
          <w:i/>
          <w:color w:val="FF0000"/>
          <w:sz w:val="22"/>
          <w:szCs w:val="22"/>
        </w:rPr>
      </w:pPr>
      <w:r>
        <w:rPr>
          <w:rFonts w:asciiTheme="minorHAnsi" w:hAnsiTheme="minorHAnsi" w:cstheme="minorHAnsi"/>
          <w:i/>
          <w:color w:val="FF0000"/>
          <w:sz w:val="22"/>
          <w:szCs w:val="22"/>
        </w:rPr>
        <w:t>Le sous-traitant peut faire appel à un sous-traitant ultérieur*.</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shd w:val="clear" w:color="auto" w:fill="95B3D7" w:themeFill="accent1" w:themeFillTint="99"/>
        <w:jc w:val="both"/>
        <w:rPr>
          <w:rFonts w:asciiTheme="minorHAnsi" w:hAnsiTheme="minorHAnsi" w:cstheme="minorHAnsi"/>
          <w:i/>
          <w:color w:val="FF0000"/>
          <w:sz w:val="22"/>
          <w:szCs w:val="22"/>
        </w:rPr>
      </w:pPr>
      <w:r>
        <w:rPr>
          <w:rFonts w:asciiTheme="minorHAnsi" w:hAnsiTheme="minorHAnsi" w:cstheme="minorHAnsi"/>
          <w:i/>
          <w:color w:val="FF0000"/>
          <w:sz w:val="22"/>
          <w:szCs w:val="22"/>
        </w:rPr>
        <w:t>[…Le sous-traitant détaille ici clairement les activités de traitement de données sous-traitées.]</w:t>
      </w:r>
    </w:p>
    <w:p w:rsidR="009E7B0B" w:rsidRDefault="000D79E9">
      <w:pPr>
        <w:pStyle w:val="Default"/>
        <w:shd w:val="clear" w:color="auto" w:fill="95B3D7" w:themeFill="accent1" w:themeFillTint="99"/>
        <w:jc w:val="both"/>
        <w:rPr>
          <w:rFonts w:asciiTheme="minorHAnsi" w:hAnsiTheme="minorHAnsi" w:cstheme="minorHAnsi"/>
          <w:i/>
          <w:color w:val="FF0000"/>
          <w:sz w:val="22"/>
          <w:szCs w:val="22"/>
        </w:rPr>
      </w:pPr>
      <w:r>
        <w:rPr>
          <w:rFonts w:asciiTheme="minorHAnsi" w:hAnsiTheme="minorHAnsi" w:cstheme="minorHAnsi"/>
          <w:i/>
          <w:color w:val="FF0000"/>
          <w:sz w:val="22"/>
          <w:szCs w:val="22"/>
        </w:rPr>
        <w:t>Nos attentes : Faites-vous appel à un prestataire (votre sous-traitant) pour un progiciel ? Quel type d’hébergement (interne ou externe) ?</w:t>
      </w:r>
    </w:p>
    <w:p w:rsidR="009E7B0B" w:rsidRDefault="009E7B0B">
      <w:pPr>
        <w:pStyle w:val="Default"/>
        <w:shd w:val="clear" w:color="auto" w:fill="95B3D7" w:themeFill="accent1" w:themeFillTint="99"/>
        <w:jc w:val="both"/>
        <w:rPr>
          <w:rFonts w:asciiTheme="minorHAnsi" w:hAnsiTheme="minorHAnsi" w:cstheme="minorHAnsi"/>
          <w:color w:val="auto"/>
          <w:sz w:val="22"/>
          <w:szCs w:val="22"/>
        </w:rPr>
      </w:pPr>
    </w:p>
    <w:p w:rsidR="009E7B0B" w:rsidRDefault="009E7B0B">
      <w:pPr>
        <w:pStyle w:val="Default"/>
        <w:jc w:val="both"/>
        <w:rPr>
          <w:rFonts w:asciiTheme="minorHAnsi" w:hAnsiTheme="minorHAnsi" w:cstheme="minorHAnsi"/>
          <w:color w:val="auto"/>
          <w:sz w:val="22"/>
          <w:szCs w:val="22"/>
        </w:rPr>
      </w:pPr>
    </w:p>
    <w:p w:rsidR="009E7B0B" w:rsidRDefault="000D79E9">
      <w:pPr>
        <w:pStyle w:val="Default"/>
        <w:shd w:val="clear" w:color="auto" w:fill="95B3D7" w:themeFill="accent1" w:themeFillTint="9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Votre réponse :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shd w:val="clear" w:color="auto" w:fill="95B3D7" w:themeFill="accent1" w:themeFillTint="99"/>
        <w:jc w:val="both"/>
        <w:rPr>
          <w:rFonts w:asciiTheme="minorHAnsi" w:hAnsiTheme="minorHAnsi" w:cstheme="minorHAnsi"/>
          <w:i/>
          <w:color w:val="FF0000"/>
          <w:sz w:val="22"/>
          <w:szCs w:val="22"/>
        </w:rPr>
      </w:pPr>
      <w:r>
        <w:rPr>
          <w:rFonts w:asciiTheme="minorHAnsi" w:hAnsiTheme="minorHAnsi" w:cstheme="minorHAnsi"/>
          <w:i/>
          <w:color w:val="FF0000"/>
          <w:sz w:val="22"/>
          <w:szCs w:val="22"/>
        </w:rPr>
        <w:t>[Le paragraphe précédent est à renseigner autant de fois qu’il y a de sous-traitants ultérieurs]</w:t>
      </w:r>
    </w:p>
    <w:p w:rsidR="009E7B0B" w:rsidRDefault="009E7B0B">
      <w:pPr>
        <w:pStyle w:val="Default"/>
        <w:jc w:val="both"/>
        <w:rPr>
          <w:rFonts w:asciiTheme="minorHAnsi" w:hAnsiTheme="minorHAnsi" w:cstheme="minorHAnsi"/>
          <w:color w:val="auto"/>
          <w:sz w:val="22"/>
          <w:szCs w:val="22"/>
        </w:rPr>
      </w:pP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En cas de recrutement d’autres sous-traitants ultérieurs en cours d’exécution de l’action, le sous-traitant doit recueillir l’autorisation écrite, préalable et spécifique du responsable de traitement en précisant l’identité et les coordonnées du sous-traitant et les dates du contrat de sous-traitance, et en détaillant clairement les activités de traitement de données sous-traitées.</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i/>
          <w:color w:val="FF0000"/>
          <w:sz w:val="22"/>
          <w:szCs w:val="22"/>
        </w:rPr>
      </w:pPr>
      <w:r>
        <w:rPr>
          <w:rFonts w:asciiTheme="minorHAnsi" w:hAnsiTheme="minorHAnsi" w:cstheme="minorHAnsi"/>
          <w:i/>
          <w:color w:val="FF0000"/>
          <w:sz w:val="22"/>
          <w:szCs w:val="22"/>
        </w:rPr>
        <w:t>*Pour information</w:t>
      </w:r>
    </w:p>
    <w:p w:rsidR="009E7B0B" w:rsidRDefault="000D79E9">
      <w:pPr>
        <w:pStyle w:val="Default"/>
        <w:jc w:val="both"/>
        <w:rPr>
          <w:rFonts w:asciiTheme="minorHAnsi" w:hAnsiTheme="minorHAnsi" w:cstheme="minorHAnsi"/>
          <w:b/>
          <w:i/>
          <w:color w:val="FF0000"/>
          <w:sz w:val="22"/>
          <w:szCs w:val="22"/>
        </w:rPr>
      </w:pPr>
      <w:r>
        <w:rPr>
          <w:rFonts w:asciiTheme="minorHAnsi" w:hAnsiTheme="minorHAnsi" w:cstheme="minorHAnsi"/>
          <w:i/>
          <w:color w:val="FF0000"/>
          <w:sz w:val="22"/>
          <w:szCs w:val="22"/>
        </w:rPr>
        <w:t>Il est important de déclarer l’ensemble des sous-traitants ultérieurs sous votre responsabilité afin de connaître la chaine de responsabilité (</w:t>
      </w:r>
      <w:proofErr w:type="spellStart"/>
      <w:r>
        <w:rPr>
          <w:rFonts w:asciiTheme="minorHAnsi" w:hAnsiTheme="minorHAnsi" w:cstheme="minorHAnsi"/>
          <w:i/>
          <w:color w:val="FF0000"/>
          <w:sz w:val="22"/>
          <w:szCs w:val="22"/>
        </w:rPr>
        <w:t>cf</w:t>
      </w:r>
      <w:proofErr w:type="spellEnd"/>
      <w:r>
        <w:rPr>
          <w:rFonts w:asciiTheme="minorHAnsi" w:hAnsiTheme="minorHAnsi" w:cstheme="minorHAnsi"/>
          <w:i/>
          <w:color w:val="FF0000"/>
          <w:sz w:val="22"/>
          <w:szCs w:val="22"/>
        </w:rPr>
        <w:t xml:space="preserve"> paragraphe « </w:t>
      </w:r>
      <w:r>
        <w:rPr>
          <w:rFonts w:asciiTheme="minorHAnsi" w:hAnsiTheme="minorHAnsi" w:cstheme="minorHAnsi"/>
          <w:b/>
          <w:i/>
          <w:color w:val="FF0000"/>
          <w:sz w:val="22"/>
          <w:szCs w:val="22"/>
        </w:rPr>
        <w:t>Respect des obligations par les sous-traitants ultérieurs »).</w:t>
      </w:r>
    </w:p>
    <w:p w:rsidR="009E7B0B" w:rsidRDefault="000D79E9">
      <w:pPr>
        <w:pStyle w:val="Default"/>
        <w:jc w:val="both"/>
        <w:rPr>
          <w:rFonts w:asciiTheme="minorHAnsi" w:hAnsiTheme="minorHAnsi" w:cstheme="minorHAnsi"/>
          <w:i/>
          <w:color w:val="FF0000"/>
          <w:sz w:val="22"/>
          <w:szCs w:val="22"/>
        </w:rPr>
      </w:pPr>
      <w:r>
        <w:rPr>
          <w:rFonts w:asciiTheme="minorHAnsi" w:hAnsiTheme="minorHAnsi" w:cstheme="minorHAnsi"/>
          <w:i/>
          <w:color w:val="FF0000"/>
          <w:sz w:val="22"/>
          <w:szCs w:val="22"/>
          <w:u w:val="single"/>
        </w:rPr>
        <w:t>Exemple</w:t>
      </w:r>
      <w:r>
        <w:rPr>
          <w:rFonts w:asciiTheme="minorHAnsi" w:hAnsiTheme="minorHAnsi" w:cstheme="minorHAnsi"/>
          <w:i/>
          <w:color w:val="FF0000"/>
          <w:sz w:val="22"/>
          <w:szCs w:val="22"/>
        </w:rPr>
        <w:t> : Vous faites appel à un éditeur de logiciel qui est votre sous-traitant. Ce même éditeur peut faire appel à un hébergeur de données, qui par conséquent, est désigné comme sous-traitant du sous-traitant.</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b/>
          <w:bCs/>
          <w:i/>
          <w:iCs/>
          <w:color w:val="auto"/>
          <w:sz w:val="22"/>
          <w:szCs w:val="22"/>
        </w:rPr>
      </w:pPr>
      <w:r>
        <w:rPr>
          <w:rFonts w:asciiTheme="minorHAnsi" w:hAnsiTheme="minorHAnsi" w:cstheme="minorHAnsi"/>
          <w:b/>
          <w:bCs/>
          <w:i/>
          <w:iCs/>
          <w:color w:val="auto"/>
          <w:sz w:val="22"/>
          <w:szCs w:val="22"/>
        </w:rPr>
        <w:t>Respect des obligations par les sous-traitants ultérieurs</w:t>
      </w: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 sous-traitant ultérieur est tenu de respecter les obligations du présent contrat pour le compte et selon les instructions du responsable de traitement. Il appartient au sous-traitant initial de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7. </w:t>
      </w:r>
      <w:r>
        <w:rPr>
          <w:rFonts w:asciiTheme="minorHAnsi" w:hAnsiTheme="minorHAnsi" w:cstheme="minorHAnsi"/>
          <w:b/>
          <w:bCs/>
          <w:color w:val="auto"/>
          <w:sz w:val="22"/>
          <w:szCs w:val="22"/>
        </w:rPr>
        <w:t xml:space="preserve">Droit d’information des personnes concernées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shd w:val="clear" w:color="auto" w:fill="C2D69B" w:themeFill="accent3" w:themeFillTint="99"/>
        <w:jc w:val="both"/>
        <w:rPr>
          <w:rFonts w:asciiTheme="minorHAnsi" w:hAnsiTheme="minorHAnsi" w:cstheme="minorHAnsi"/>
          <w:color w:val="auto"/>
          <w:sz w:val="22"/>
          <w:szCs w:val="22"/>
        </w:rPr>
      </w:pPr>
      <w:r>
        <w:rPr>
          <w:rFonts w:asciiTheme="minorHAnsi" w:hAnsiTheme="minorHAnsi" w:cstheme="minorHAnsi"/>
          <w:color w:val="auto"/>
          <w:sz w:val="22"/>
          <w:szCs w:val="22"/>
        </w:rPr>
        <w:t>Le sous-traitant, au moment de la collecte des données, doit fournir aux personnes concernées par les opérations de traitement l’information relative aux traitements de données qu’il réalise. La formulation et le format de l’information (conformément aux articles 12,13 et 14 du RGPD) doivent être convenus avec le responsable de traitement avant la collecte de données.</w:t>
      </w:r>
    </w:p>
    <w:p w:rsidR="009E7B0B" w:rsidRDefault="009E7B0B">
      <w:pPr>
        <w:pStyle w:val="Default"/>
        <w:shd w:val="clear" w:color="auto" w:fill="C2D69B" w:themeFill="accent3" w:themeFillTint="99"/>
        <w:jc w:val="both"/>
        <w:rPr>
          <w:rFonts w:asciiTheme="minorHAnsi" w:hAnsiTheme="minorHAnsi" w:cstheme="minorHAnsi"/>
          <w:color w:val="auto"/>
          <w:sz w:val="22"/>
          <w:szCs w:val="22"/>
        </w:rPr>
      </w:pPr>
    </w:p>
    <w:p w:rsidR="004F358C" w:rsidRDefault="004F358C">
      <w:pPr>
        <w:pStyle w:val="Default"/>
        <w:jc w:val="both"/>
        <w:rPr>
          <w:rFonts w:asciiTheme="minorHAnsi" w:hAnsiTheme="minorHAnsi" w:cstheme="minorHAnsi"/>
          <w:color w:val="auto"/>
          <w:sz w:val="22"/>
          <w:szCs w:val="22"/>
        </w:rPr>
      </w:pPr>
    </w:p>
    <w:p w:rsidR="004F358C" w:rsidRDefault="004F358C">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8. </w:t>
      </w:r>
      <w:r>
        <w:rPr>
          <w:rFonts w:asciiTheme="minorHAnsi" w:hAnsiTheme="minorHAnsi" w:cstheme="minorHAnsi"/>
          <w:b/>
          <w:bCs/>
          <w:color w:val="auto"/>
          <w:sz w:val="22"/>
          <w:szCs w:val="22"/>
        </w:rPr>
        <w:t xml:space="preserve">Exercice des droits des personnes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Dans la mesure du possible, 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shd w:val="clear" w:color="auto" w:fill="C2D69B" w:themeFill="accent3" w:themeFillTint="9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 sous-traitant doit répondre, au nom et pour le compte du responsable de traitement et dans les délais prévus par le règlement européen sur la protection des données aux demandes des personnes concernées en cas d’exercice de leurs droits, s’agissant des données faisant l’objet de la sous-traitance prévue par le présent contrat.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9. </w:t>
      </w:r>
      <w:r>
        <w:rPr>
          <w:rFonts w:asciiTheme="minorHAnsi" w:hAnsiTheme="minorHAnsi" w:cstheme="minorHAnsi"/>
          <w:b/>
          <w:bCs/>
          <w:color w:val="auto"/>
          <w:sz w:val="22"/>
          <w:szCs w:val="22"/>
        </w:rPr>
        <w:t xml:space="preserve">Notification des violations de données à caractère personnel </w:t>
      </w:r>
    </w:p>
    <w:p w:rsidR="009E7B0B" w:rsidRDefault="000D79E9">
      <w:pPr>
        <w:pStyle w:val="Default"/>
        <w:ind w:firstLine="708"/>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9.1. </w:t>
      </w:r>
      <w:r>
        <w:rPr>
          <w:rFonts w:asciiTheme="minorHAnsi" w:hAnsiTheme="minorHAnsi" w:cstheme="minorHAnsi"/>
          <w:b/>
          <w:color w:val="auto"/>
          <w:sz w:val="22"/>
          <w:szCs w:val="22"/>
        </w:rPr>
        <w:t>Information du sous-traitant au responsable de traitement</w:t>
      </w:r>
    </w:p>
    <w:p w:rsidR="009E7B0B" w:rsidRDefault="000D79E9" w:rsidP="00F71833">
      <w:pPr>
        <w:pStyle w:val="Default"/>
        <w:shd w:val="clear" w:color="auto" w:fill="C2D69B" w:themeFill="accent3" w:themeFillTint="99"/>
        <w:jc w:val="both"/>
        <w:rPr>
          <w:rFonts w:asciiTheme="minorHAnsi" w:hAnsiTheme="minorHAnsi" w:cstheme="minorHAnsi"/>
          <w:b/>
          <w:bCs/>
          <w:i/>
          <w:iCs/>
          <w:sz w:val="22"/>
          <w:szCs w:val="22"/>
        </w:rPr>
      </w:pPr>
      <w:r>
        <w:rPr>
          <w:rFonts w:asciiTheme="minorHAnsi" w:hAnsiTheme="minorHAnsi" w:cstheme="minorHAnsi"/>
          <w:b/>
          <w:bCs/>
          <w:i/>
          <w:iCs/>
          <w:sz w:val="22"/>
          <w:szCs w:val="22"/>
        </w:rPr>
        <w:t xml:space="preserve">Le sous-traitant notifie au responsable de traitement toute violation de données à caractère personnel dans un délai maximum de </w:t>
      </w:r>
      <w:r w:rsidR="00F71833">
        <w:rPr>
          <w:rFonts w:asciiTheme="minorHAnsi" w:hAnsiTheme="minorHAnsi" w:cstheme="minorHAnsi"/>
          <w:b/>
          <w:bCs/>
          <w:i/>
          <w:iCs/>
          <w:sz w:val="22"/>
          <w:szCs w:val="22"/>
        </w:rPr>
        <w:t>24</w:t>
      </w:r>
      <w:r>
        <w:rPr>
          <w:rFonts w:asciiTheme="minorHAnsi" w:hAnsiTheme="minorHAnsi" w:cstheme="minorHAnsi"/>
          <w:b/>
          <w:bCs/>
          <w:i/>
          <w:iCs/>
          <w:sz w:val="22"/>
          <w:szCs w:val="22"/>
        </w:rPr>
        <w:t xml:space="preserve"> heures après en avoir pris connaissance et par le moyen suivant</w:t>
      </w:r>
      <w:r w:rsidR="00F71833">
        <w:rPr>
          <w:rFonts w:asciiTheme="minorHAnsi" w:hAnsiTheme="minorHAnsi" w:cstheme="minorHAnsi"/>
          <w:b/>
          <w:bCs/>
          <w:i/>
          <w:iCs/>
          <w:sz w:val="22"/>
          <w:szCs w:val="22"/>
        </w:rPr>
        <w:t xml:space="preserve"> : mail à </w:t>
      </w:r>
      <w:r w:rsidR="00F71833" w:rsidRPr="00F71833">
        <w:rPr>
          <w:rFonts w:asciiTheme="minorHAnsi" w:hAnsiTheme="minorHAnsi" w:cstheme="minorHAnsi"/>
          <w:b/>
          <w:bCs/>
          <w:i/>
          <w:iCs/>
          <w:sz w:val="22"/>
          <w:szCs w:val="22"/>
        </w:rPr>
        <w:t>CD65-Insertion@ha-py.fr et à delegue.donnees@ha-py.fr</w:t>
      </w:r>
      <w:r>
        <w:rPr>
          <w:rFonts w:asciiTheme="minorHAnsi" w:hAnsiTheme="minorHAnsi" w:cstheme="minorHAnsi"/>
          <w:b/>
          <w:bCs/>
          <w:i/>
          <w:iCs/>
          <w:sz w:val="22"/>
          <w:szCs w:val="22"/>
        </w:rPr>
        <w:t>. Cette notification est accompagnée de toute documentation utile afin de permettre au responsable de traitement, si nécessaire, de notifier cette violation à l’autorité de contrôle compétente.</w:t>
      </w:r>
      <w:bookmarkStart w:id="0" w:name="_GoBack"/>
      <w:bookmarkEnd w:id="0"/>
    </w:p>
    <w:p w:rsidR="009E7B0B" w:rsidRDefault="009E7B0B">
      <w:pPr>
        <w:pStyle w:val="Default"/>
        <w:shd w:val="clear" w:color="auto" w:fill="C2D69B" w:themeFill="accent3" w:themeFillTint="99"/>
        <w:rPr>
          <w:rFonts w:asciiTheme="minorHAnsi" w:hAnsiTheme="minorHAnsi" w:cstheme="minorHAnsi"/>
          <w:b/>
          <w:bCs/>
          <w:i/>
          <w:iCs/>
          <w:sz w:val="22"/>
          <w:szCs w:val="22"/>
        </w:rPr>
      </w:pPr>
    </w:p>
    <w:p w:rsidR="009E7B0B" w:rsidRDefault="000D79E9">
      <w:pPr>
        <w:pStyle w:val="Default"/>
        <w:shd w:val="clear" w:color="auto" w:fill="C2D69B" w:themeFill="accent3" w:themeFillTint="9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La notification contient au moins : </w:t>
      </w:r>
    </w:p>
    <w:p w:rsidR="009E7B0B" w:rsidRDefault="000D79E9">
      <w:pPr>
        <w:pStyle w:val="Default"/>
        <w:numPr>
          <w:ilvl w:val="0"/>
          <w:numId w:val="7"/>
        </w:numPr>
        <w:shd w:val="clear" w:color="auto" w:fill="C2D69B" w:themeFill="accent3" w:themeFillTint="99"/>
        <w:spacing w:after="121"/>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la</w:t>
      </w:r>
      <w:proofErr w:type="gramEnd"/>
      <w:r>
        <w:rPr>
          <w:rFonts w:asciiTheme="minorHAnsi" w:hAnsiTheme="minorHAnsi" w:cstheme="minorHAnsi"/>
          <w:color w:val="auto"/>
          <w:sz w:val="22"/>
          <w:szCs w:val="22"/>
        </w:rPr>
        <w:t xml:space="preserve">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 </w:t>
      </w:r>
    </w:p>
    <w:p w:rsidR="009E7B0B" w:rsidRDefault="000D79E9">
      <w:pPr>
        <w:pStyle w:val="Default"/>
        <w:numPr>
          <w:ilvl w:val="0"/>
          <w:numId w:val="7"/>
        </w:numPr>
        <w:shd w:val="clear" w:color="auto" w:fill="C2D69B" w:themeFill="accent3" w:themeFillTint="99"/>
        <w:spacing w:after="121"/>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le</w:t>
      </w:r>
      <w:proofErr w:type="gramEnd"/>
      <w:r>
        <w:rPr>
          <w:rFonts w:asciiTheme="minorHAnsi" w:hAnsiTheme="minorHAnsi" w:cstheme="minorHAnsi"/>
          <w:color w:val="auto"/>
          <w:sz w:val="22"/>
          <w:szCs w:val="22"/>
        </w:rPr>
        <w:t xml:space="preserve"> nom et les coordonnées du délégué à la protection des données ou d'un autre point de contact auprès duquel des informations supplémentaires peuvent être obtenues ; </w:t>
      </w:r>
    </w:p>
    <w:p w:rsidR="009E7B0B" w:rsidRDefault="000D79E9">
      <w:pPr>
        <w:pStyle w:val="Default"/>
        <w:numPr>
          <w:ilvl w:val="0"/>
          <w:numId w:val="7"/>
        </w:numPr>
        <w:shd w:val="clear" w:color="auto" w:fill="C2D69B" w:themeFill="accent3" w:themeFillTint="99"/>
        <w:spacing w:after="121"/>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la</w:t>
      </w:r>
      <w:proofErr w:type="gramEnd"/>
      <w:r>
        <w:rPr>
          <w:rFonts w:asciiTheme="minorHAnsi" w:hAnsiTheme="minorHAnsi" w:cstheme="minorHAnsi"/>
          <w:color w:val="auto"/>
          <w:sz w:val="22"/>
          <w:szCs w:val="22"/>
        </w:rPr>
        <w:t xml:space="preserve"> description des conséquences probables de la violation de données à caractère personnel ; </w:t>
      </w:r>
    </w:p>
    <w:p w:rsidR="009E7B0B" w:rsidRDefault="000D79E9">
      <w:pPr>
        <w:pStyle w:val="Default"/>
        <w:numPr>
          <w:ilvl w:val="0"/>
          <w:numId w:val="7"/>
        </w:numPr>
        <w:shd w:val="clear" w:color="auto" w:fill="C2D69B" w:themeFill="accent3" w:themeFillTint="99"/>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la</w:t>
      </w:r>
      <w:proofErr w:type="gramEnd"/>
      <w:r>
        <w:rPr>
          <w:rFonts w:asciiTheme="minorHAnsi" w:hAnsiTheme="minorHAnsi" w:cstheme="minorHAnsi"/>
          <w:color w:val="auto"/>
          <w:sz w:val="22"/>
          <w:szCs w:val="22"/>
        </w:rPr>
        <w:t xml:space="preserve"> description des mesures prises ou que le responsable du traitement propose de prendre pour remédier à la violation de données à caractère personnel, y compris, le cas échéant, les mesures pour en atténuer les éventuelles conséquences négatives. </w:t>
      </w:r>
    </w:p>
    <w:p w:rsidR="009E7B0B" w:rsidRDefault="009E7B0B">
      <w:pPr>
        <w:pStyle w:val="Default"/>
        <w:rPr>
          <w:rFonts w:asciiTheme="minorHAnsi" w:hAnsiTheme="minorHAnsi" w:cstheme="minorHAnsi"/>
          <w:b/>
          <w:bCs/>
          <w:i/>
          <w:iCs/>
          <w:sz w:val="22"/>
          <w:szCs w:val="22"/>
        </w:rPr>
      </w:pPr>
    </w:p>
    <w:p w:rsidR="009E7B0B" w:rsidRDefault="000D79E9">
      <w:pPr>
        <w:pStyle w:val="Default"/>
        <w:ind w:left="360" w:firstLine="348"/>
        <w:rPr>
          <w:rFonts w:asciiTheme="minorHAnsi" w:hAnsiTheme="minorHAnsi" w:cstheme="minorHAnsi"/>
          <w:bCs/>
          <w:iCs/>
          <w:sz w:val="22"/>
          <w:szCs w:val="22"/>
        </w:rPr>
      </w:pPr>
      <w:r>
        <w:rPr>
          <w:rFonts w:asciiTheme="minorHAnsi" w:hAnsiTheme="minorHAnsi" w:cstheme="minorHAnsi"/>
          <w:bCs/>
          <w:iCs/>
          <w:sz w:val="22"/>
          <w:szCs w:val="22"/>
        </w:rPr>
        <w:t xml:space="preserve">9.2 </w:t>
      </w:r>
      <w:r>
        <w:rPr>
          <w:rFonts w:asciiTheme="minorHAnsi" w:hAnsiTheme="minorHAnsi" w:cstheme="minorHAnsi"/>
          <w:b/>
          <w:bCs/>
          <w:iCs/>
          <w:sz w:val="22"/>
          <w:szCs w:val="22"/>
        </w:rPr>
        <w:t>Information à la CNIL</w:t>
      </w:r>
    </w:p>
    <w:p w:rsidR="009E7B0B" w:rsidRDefault="000D79E9">
      <w:pPr>
        <w:pStyle w:val="Default"/>
        <w:shd w:val="clear" w:color="auto" w:fill="C2D69B" w:themeFill="accent3" w:themeFillTint="9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Après accord du responsable de traitement, le sous-traitant notifie à l’autorité de contrôle </w:t>
      </w:r>
      <w:proofErr w:type="gramStart"/>
      <w:r>
        <w:rPr>
          <w:rFonts w:asciiTheme="minorHAnsi" w:hAnsiTheme="minorHAnsi" w:cstheme="minorHAnsi"/>
          <w:color w:val="auto"/>
          <w:sz w:val="22"/>
          <w:szCs w:val="22"/>
        </w:rPr>
        <w:t>compétente  (</w:t>
      </w:r>
      <w:proofErr w:type="gramEnd"/>
      <w:r>
        <w:rPr>
          <w:rFonts w:asciiTheme="minorHAnsi" w:hAnsiTheme="minorHAnsi" w:cstheme="minorHAnsi"/>
          <w:color w:val="auto"/>
          <w:sz w:val="22"/>
          <w:szCs w:val="22"/>
        </w:rPr>
        <w:t xml:space="preserve">la </w:t>
      </w:r>
      <w:r>
        <w:rPr>
          <w:rFonts w:asciiTheme="minorHAnsi" w:hAnsiTheme="minorHAnsi" w:cstheme="minorHAnsi"/>
          <w:b/>
          <w:color w:val="auto"/>
          <w:sz w:val="22"/>
          <w:szCs w:val="22"/>
        </w:rPr>
        <w:t>CNIL</w:t>
      </w:r>
      <w:r>
        <w:rPr>
          <w:rFonts w:asciiTheme="minorHAnsi" w:hAnsiTheme="minorHAnsi" w:cstheme="minorHAnsi"/>
          <w:color w:val="auto"/>
          <w:sz w:val="22"/>
          <w:szCs w:val="22"/>
        </w:rPr>
        <w:t xml:space="preserve">), au nom et pour le compte du responsable de traitement, les violations de données à caractère personnel dans les meilleurs délais et, si possible, 72 heures au plus tard après en avoir pris connaissance, à moins que la violation en question ne soit pas susceptible d’engendrer un risque pour les droits et libertés des personnes physiques. </w:t>
      </w:r>
    </w:p>
    <w:p w:rsidR="009E7B0B" w:rsidRDefault="000D79E9">
      <w:pPr>
        <w:pStyle w:val="Default"/>
        <w:shd w:val="clear" w:color="auto" w:fill="C2D69B" w:themeFill="accent3" w:themeFillTint="99"/>
        <w:jc w:val="both"/>
        <w:rPr>
          <w:rFonts w:asciiTheme="minorHAnsi" w:hAnsiTheme="minorHAnsi" w:cstheme="minorHAnsi"/>
          <w:color w:val="auto"/>
          <w:sz w:val="22"/>
          <w:szCs w:val="22"/>
        </w:rPr>
      </w:pPr>
      <w:r>
        <w:rPr>
          <w:rFonts w:asciiTheme="minorHAnsi" w:hAnsiTheme="minorHAnsi" w:cstheme="minorHAnsi"/>
          <w:color w:val="auto"/>
          <w:sz w:val="22"/>
          <w:szCs w:val="22"/>
        </w:rPr>
        <w:t>Cette notification reprend au moins les données déjà communiquées au responsable de traitement lors de l’information de la violation de données à caractère personnel (</w:t>
      </w:r>
      <w:proofErr w:type="spellStart"/>
      <w:r>
        <w:rPr>
          <w:rFonts w:asciiTheme="minorHAnsi" w:hAnsiTheme="minorHAnsi" w:cstheme="minorHAnsi"/>
          <w:color w:val="auto"/>
          <w:sz w:val="22"/>
          <w:szCs w:val="22"/>
        </w:rPr>
        <w:t>cf</w:t>
      </w:r>
      <w:proofErr w:type="spellEnd"/>
      <w:r>
        <w:rPr>
          <w:rFonts w:asciiTheme="minorHAnsi" w:hAnsiTheme="minorHAnsi" w:cstheme="minorHAnsi"/>
          <w:color w:val="auto"/>
          <w:sz w:val="22"/>
          <w:szCs w:val="22"/>
        </w:rPr>
        <w:t xml:space="preserve"> 9.1).</w:t>
      </w:r>
    </w:p>
    <w:p w:rsidR="009E7B0B" w:rsidRDefault="009E7B0B">
      <w:pPr>
        <w:pStyle w:val="Default"/>
        <w:shd w:val="clear" w:color="auto" w:fill="C2D69B" w:themeFill="accent3" w:themeFillTint="99"/>
        <w:jc w:val="both"/>
        <w:rPr>
          <w:rFonts w:asciiTheme="minorHAnsi" w:hAnsiTheme="minorHAnsi" w:cstheme="minorHAnsi"/>
          <w:color w:val="auto"/>
          <w:sz w:val="22"/>
          <w:szCs w:val="22"/>
        </w:rPr>
      </w:pPr>
    </w:p>
    <w:p w:rsidR="009E7B0B" w:rsidRDefault="000D79E9">
      <w:pPr>
        <w:pStyle w:val="Default"/>
        <w:shd w:val="clear" w:color="auto" w:fill="C2D69B" w:themeFill="accent3" w:themeFillTint="9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Si, et dans la mesure où il n’est pas possible de fournir toutes ces informations en même temps, les informations peuvent être communiquées de manière échelonnée sans retard indu. </w:t>
      </w:r>
    </w:p>
    <w:p w:rsidR="009E7B0B" w:rsidRDefault="009E7B0B">
      <w:pPr>
        <w:pStyle w:val="Default"/>
        <w:shd w:val="clear" w:color="auto" w:fill="C2D69B" w:themeFill="accent3" w:themeFillTint="99"/>
        <w:jc w:val="both"/>
        <w:rPr>
          <w:rFonts w:asciiTheme="minorHAnsi" w:hAnsiTheme="minorHAnsi" w:cstheme="minorHAnsi"/>
          <w:color w:val="auto"/>
          <w:sz w:val="22"/>
          <w:szCs w:val="22"/>
        </w:rPr>
      </w:pPr>
    </w:p>
    <w:p w:rsidR="009E7B0B" w:rsidRDefault="009E7B0B">
      <w:pPr>
        <w:pStyle w:val="Default"/>
        <w:shd w:val="clear" w:color="auto" w:fill="C2D69B" w:themeFill="accent3" w:themeFillTint="99"/>
        <w:jc w:val="both"/>
        <w:rPr>
          <w:rFonts w:asciiTheme="minorHAnsi" w:hAnsiTheme="minorHAnsi" w:cstheme="minorHAnsi"/>
          <w:color w:val="auto"/>
          <w:sz w:val="22"/>
          <w:szCs w:val="22"/>
        </w:rPr>
      </w:pPr>
    </w:p>
    <w:p w:rsidR="004F358C" w:rsidRDefault="004F358C">
      <w:pPr>
        <w:pStyle w:val="Default"/>
        <w:shd w:val="clear" w:color="auto" w:fill="C2D69B" w:themeFill="accent3" w:themeFillTint="99"/>
        <w:jc w:val="both"/>
        <w:rPr>
          <w:rFonts w:asciiTheme="minorHAnsi" w:hAnsiTheme="minorHAnsi" w:cstheme="minorHAnsi"/>
          <w:color w:val="auto"/>
          <w:sz w:val="22"/>
          <w:szCs w:val="22"/>
        </w:rPr>
      </w:pPr>
    </w:p>
    <w:p w:rsidR="004F358C" w:rsidRDefault="004F358C">
      <w:pPr>
        <w:pStyle w:val="Default"/>
        <w:shd w:val="clear" w:color="auto" w:fill="C2D69B" w:themeFill="accent3" w:themeFillTint="99"/>
        <w:jc w:val="both"/>
        <w:rPr>
          <w:rFonts w:asciiTheme="minorHAnsi" w:hAnsiTheme="minorHAnsi" w:cstheme="minorHAnsi"/>
          <w:color w:val="auto"/>
          <w:sz w:val="22"/>
          <w:szCs w:val="22"/>
        </w:rPr>
      </w:pPr>
    </w:p>
    <w:p w:rsidR="004F358C" w:rsidRDefault="004F358C">
      <w:pPr>
        <w:pStyle w:val="Default"/>
        <w:shd w:val="clear" w:color="auto" w:fill="C2D69B" w:themeFill="accent3" w:themeFillTint="99"/>
        <w:jc w:val="both"/>
        <w:rPr>
          <w:rFonts w:asciiTheme="minorHAnsi" w:hAnsiTheme="minorHAnsi" w:cstheme="minorHAnsi"/>
          <w:color w:val="auto"/>
          <w:sz w:val="22"/>
          <w:szCs w:val="22"/>
        </w:rPr>
      </w:pPr>
    </w:p>
    <w:p w:rsidR="004F358C" w:rsidRDefault="004F358C">
      <w:pPr>
        <w:pStyle w:val="Default"/>
        <w:shd w:val="clear" w:color="auto" w:fill="C2D69B" w:themeFill="accent3" w:themeFillTint="99"/>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b/>
          <w:color w:val="auto"/>
          <w:sz w:val="22"/>
          <w:szCs w:val="22"/>
        </w:rPr>
      </w:pPr>
      <w:r>
        <w:rPr>
          <w:rFonts w:asciiTheme="minorHAnsi" w:hAnsiTheme="minorHAnsi" w:cstheme="minorHAnsi"/>
          <w:color w:val="auto"/>
          <w:sz w:val="22"/>
          <w:szCs w:val="22"/>
        </w:rPr>
        <w:tab/>
        <w:t xml:space="preserve">9.3. </w:t>
      </w:r>
      <w:r>
        <w:rPr>
          <w:rFonts w:asciiTheme="minorHAnsi" w:hAnsiTheme="minorHAnsi" w:cstheme="minorHAnsi"/>
          <w:b/>
          <w:color w:val="auto"/>
          <w:sz w:val="22"/>
          <w:szCs w:val="22"/>
        </w:rPr>
        <w:t>Information à la personne concernée</w:t>
      </w:r>
    </w:p>
    <w:p w:rsidR="009E7B0B" w:rsidRDefault="000D79E9">
      <w:pPr>
        <w:pStyle w:val="Default"/>
        <w:shd w:val="clear" w:color="auto" w:fill="C2D69B" w:themeFill="accent3" w:themeFillTint="99"/>
        <w:jc w:val="both"/>
        <w:rPr>
          <w:rFonts w:asciiTheme="minorHAnsi" w:hAnsiTheme="minorHAnsi" w:cstheme="minorHAnsi"/>
          <w:i/>
          <w:color w:val="FF0000"/>
          <w:sz w:val="22"/>
          <w:szCs w:val="22"/>
        </w:rPr>
      </w:pPr>
      <w:r>
        <w:rPr>
          <w:rFonts w:asciiTheme="minorHAnsi" w:hAnsiTheme="minorHAnsi" w:cstheme="minorHAnsi"/>
          <w:b/>
          <w:bCs/>
          <w:i/>
          <w:iCs/>
          <w:color w:val="auto"/>
          <w:sz w:val="22"/>
          <w:szCs w:val="22"/>
        </w:rPr>
        <w:t xml:space="preserve">Option B </w:t>
      </w:r>
    </w:p>
    <w:p w:rsidR="009E7B0B" w:rsidRDefault="009E7B0B">
      <w:pPr>
        <w:pStyle w:val="Default"/>
        <w:shd w:val="clear" w:color="auto" w:fill="C2D69B" w:themeFill="accent3" w:themeFillTint="99"/>
        <w:jc w:val="both"/>
        <w:rPr>
          <w:rFonts w:asciiTheme="minorHAnsi" w:hAnsiTheme="minorHAnsi" w:cstheme="minorHAnsi"/>
          <w:color w:val="auto"/>
          <w:sz w:val="22"/>
          <w:szCs w:val="22"/>
        </w:rPr>
      </w:pPr>
    </w:p>
    <w:p w:rsidR="009E7B0B" w:rsidRDefault="000D79E9">
      <w:pPr>
        <w:pStyle w:val="Default"/>
        <w:shd w:val="clear" w:color="auto" w:fill="C2D69B" w:themeFill="accent3" w:themeFillTint="9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Après accord du responsable de traitement, le sous-traitant communique, au nom et pour le compte du responsable de traitement, la violation de données à caractère personnel à la </w:t>
      </w:r>
      <w:r>
        <w:rPr>
          <w:rFonts w:asciiTheme="minorHAnsi" w:hAnsiTheme="minorHAnsi" w:cstheme="minorHAnsi"/>
          <w:b/>
          <w:color w:val="auto"/>
          <w:sz w:val="22"/>
          <w:szCs w:val="22"/>
        </w:rPr>
        <w:t>personne concernée</w:t>
      </w:r>
      <w:r>
        <w:rPr>
          <w:rFonts w:asciiTheme="minorHAnsi" w:hAnsiTheme="minorHAnsi" w:cstheme="minorHAnsi"/>
          <w:color w:val="auto"/>
          <w:sz w:val="22"/>
          <w:szCs w:val="22"/>
        </w:rPr>
        <w:t xml:space="preserve"> dans les meilleurs délais, lorsque cette violation est susceptible d'engendrer un risque élevé pour les droits et libertés d'une personne physique. </w:t>
      </w:r>
    </w:p>
    <w:p w:rsidR="009E7B0B" w:rsidRDefault="000D79E9">
      <w:pPr>
        <w:pStyle w:val="Default"/>
        <w:shd w:val="clear" w:color="auto" w:fill="C2D69B" w:themeFill="accent3" w:themeFillTint="99"/>
        <w:jc w:val="both"/>
        <w:rPr>
          <w:rFonts w:asciiTheme="minorHAnsi" w:hAnsiTheme="minorHAnsi" w:cstheme="minorHAnsi"/>
          <w:color w:val="auto"/>
          <w:sz w:val="22"/>
          <w:szCs w:val="22"/>
        </w:rPr>
      </w:pPr>
      <w:r>
        <w:rPr>
          <w:rFonts w:asciiTheme="minorHAnsi" w:hAnsiTheme="minorHAnsi" w:cstheme="minorHAnsi"/>
          <w:color w:val="auto"/>
          <w:sz w:val="22"/>
          <w:szCs w:val="22"/>
        </w:rPr>
        <w:t>La communication à la personne concernée décrit, en des termes clairs et simples, la nature de la violation de données à caractère personnel et contient au moins :</w:t>
      </w:r>
    </w:p>
    <w:p w:rsidR="009E7B0B" w:rsidRDefault="009E7B0B">
      <w:pPr>
        <w:pStyle w:val="Default"/>
        <w:shd w:val="clear" w:color="auto" w:fill="C2D69B" w:themeFill="accent3" w:themeFillTint="99"/>
        <w:jc w:val="both"/>
        <w:rPr>
          <w:rFonts w:asciiTheme="minorHAnsi" w:hAnsiTheme="minorHAnsi" w:cstheme="minorHAnsi"/>
          <w:color w:val="auto"/>
          <w:sz w:val="22"/>
          <w:szCs w:val="22"/>
        </w:rPr>
      </w:pPr>
    </w:p>
    <w:p w:rsidR="009E7B0B" w:rsidRDefault="000D79E9">
      <w:pPr>
        <w:pStyle w:val="Default"/>
        <w:numPr>
          <w:ilvl w:val="0"/>
          <w:numId w:val="6"/>
        </w:numPr>
        <w:shd w:val="clear" w:color="auto" w:fill="C2D69B" w:themeFill="accent3" w:themeFillTint="99"/>
        <w:spacing w:after="121"/>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la</w:t>
      </w:r>
      <w:proofErr w:type="gramEnd"/>
      <w:r>
        <w:rPr>
          <w:rFonts w:asciiTheme="minorHAnsi" w:hAnsiTheme="minorHAnsi" w:cstheme="minorHAnsi"/>
          <w:color w:val="auto"/>
          <w:sz w:val="22"/>
          <w:szCs w:val="22"/>
        </w:rPr>
        <w:t xml:space="preserve">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 </w:t>
      </w:r>
    </w:p>
    <w:p w:rsidR="009E7B0B" w:rsidRDefault="000D79E9">
      <w:pPr>
        <w:pStyle w:val="Default"/>
        <w:numPr>
          <w:ilvl w:val="0"/>
          <w:numId w:val="6"/>
        </w:numPr>
        <w:shd w:val="clear" w:color="auto" w:fill="C2D69B" w:themeFill="accent3" w:themeFillTint="99"/>
        <w:spacing w:after="121"/>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le</w:t>
      </w:r>
      <w:proofErr w:type="gramEnd"/>
      <w:r>
        <w:rPr>
          <w:rFonts w:asciiTheme="minorHAnsi" w:hAnsiTheme="minorHAnsi" w:cstheme="minorHAnsi"/>
          <w:color w:val="auto"/>
          <w:sz w:val="22"/>
          <w:szCs w:val="22"/>
        </w:rPr>
        <w:t xml:space="preserve"> nom et les coordonnées du délégué à la protection des données ou d'un autre point de contact auprès duquel des informations supplémentaires peuvent être obtenues ; </w:t>
      </w:r>
    </w:p>
    <w:p w:rsidR="009E7B0B" w:rsidRDefault="000D79E9">
      <w:pPr>
        <w:pStyle w:val="Default"/>
        <w:numPr>
          <w:ilvl w:val="0"/>
          <w:numId w:val="6"/>
        </w:numPr>
        <w:shd w:val="clear" w:color="auto" w:fill="C2D69B" w:themeFill="accent3" w:themeFillTint="99"/>
        <w:spacing w:after="121"/>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la</w:t>
      </w:r>
      <w:proofErr w:type="gramEnd"/>
      <w:r>
        <w:rPr>
          <w:rFonts w:asciiTheme="minorHAnsi" w:hAnsiTheme="minorHAnsi" w:cstheme="minorHAnsi"/>
          <w:color w:val="auto"/>
          <w:sz w:val="22"/>
          <w:szCs w:val="22"/>
        </w:rPr>
        <w:t xml:space="preserve"> description des conséquences probables de la violation de données à caractère personnel ; </w:t>
      </w:r>
    </w:p>
    <w:p w:rsidR="009E7B0B" w:rsidRDefault="000D79E9">
      <w:pPr>
        <w:pStyle w:val="Default"/>
        <w:numPr>
          <w:ilvl w:val="0"/>
          <w:numId w:val="6"/>
        </w:numPr>
        <w:shd w:val="clear" w:color="auto" w:fill="C2D69B" w:themeFill="accent3" w:themeFillTint="99"/>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la</w:t>
      </w:r>
      <w:proofErr w:type="gramEnd"/>
      <w:r>
        <w:rPr>
          <w:rFonts w:asciiTheme="minorHAnsi" w:hAnsiTheme="minorHAnsi" w:cstheme="minorHAnsi"/>
          <w:color w:val="auto"/>
          <w:sz w:val="22"/>
          <w:szCs w:val="22"/>
        </w:rPr>
        <w:t xml:space="preserve"> description des mesures prises ou que le responsable du traitement propose de prendre pour remédier à la violation de données à caractère personnel, y compris, le cas échéant, les mesures pour en atténuer les éventuelles conséquences négatives. </w:t>
      </w:r>
    </w:p>
    <w:p w:rsidR="009E7B0B" w:rsidRDefault="009E7B0B" w:rsidP="004F358C">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10. </w:t>
      </w:r>
      <w:r>
        <w:rPr>
          <w:rFonts w:asciiTheme="minorHAnsi" w:hAnsiTheme="minorHAnsi" w:cstheme="minorHAnsi"/>
          <w:b/>
          <w:bCs/>
          <w:color w:val="auto"/>
          <w:sz w:val="22"/>
          <w:szCs w:val="22"/>
        </w:rPr>
        <w:t xml:space="preserve">Aide du sous-traitant dans le cadre du respect par le responsable de traitement de ses obligations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 sous-traitant aide le responsable de traitement pour la réalisation d’analyses d’impact relative à la protection des données. </w:t>
      </w: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Le sous-traitant aide le responsable de traitement pour la réalisation de la consultation préalable de l’autorité de contrôle.</w:t>
      </w:r>
    </w:p>
    <w:p w:rsidR="009E7B0B" w:rsidRDefault="009E7B0B">
      <w:pPr>
        <w:pStyle w:val="Default"/>
        <w:jc w:val="both"/>
        <w:rPr>
          <w:rFonts w:asciiTheme="minorHAnsi" w:hAnsiTheme="minorHAnsi" w:cstheme="minorHAnsi"/>
          <w:color w:val="auto"/>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11. </w:t>
      </w:r>
      <w:r>
        <w:rPr>
          <w:rFonts w:asciiTheme="minorHAnsi" w:hAnsiTheme="minorHAnsi" w:cstheme="minorHAnsi"/>
          <w:b/>
          <w:bCs/>
          <w:color w:val="auto"/>
          <w:sz w:val="22"/>
          <w:szCs w:val="22"/>
        </w:rPr>
        <w:t xml:space="preserve">Mesures de sécurité </w:t>
      </w:r>
    </w:p>
    <w:p w:rsidR="009E7B0B" w:rsidRDefault="009E7B0B">
      <w:pPr>
        <w:pStyle w:val="Default"/>
        <w:shd w:val="clear" w:color="auto" w:fill="8DB3E2" w:themeFill="text2" w:themeFillTint="66"/>
        <w:jc w:val="both"/>
        <w:rPr>
          <w:rFonts w:asciiTheme="minorHAnsi" w:hAnsiTheme="minorHAnsi" w:cstheme="minorHAnsi"/>
          <w:b/>
          <w:color w:val="FF0000"/>
          <w:sz w:val="22"/>
          <w:szCs w:val="22"/>
        </w:rPr>
      </w:pPr>
    </w:p>
    <w:p w:rsidR="009E7B0B" w:rsidRDefault="000D79E9">
      <w:pPr>
        <w:pStyle w:val="Default"/>
        <w:shd w:val="clear" w:color="auto" w:fill="8DB3E2" w:themeFill="text2" w:themeFillTint="66"/>
        <w:rPr>
          <w:rFonts w:asciiTheme="minorHAnsi" w:hAnsiTheme="minorHAnsi" w:cstheme="minorHAnsi"/>
          <w:b/>
          <w:i/>
          <w:color w:val="FF0000"/>
          <w:sz w:val="22"/>
          <w:szCs w:val="22"/>
        </w:rPr>
      </w:pPr>
      <w:r>
        <w:rPr>
          <w:rFonts w:asciiTheme="minorHAnsi" w:hAnsiTheme="minorHAnsi" w:cstheme="minorHAnsi"/>
          <w:b/>
          <w:i/>
          <w:color w:val="FF0000"/>
          <w:sz w:val="22"/>
          <w:szCs w:val="22"/>
        </w:rPr>
        <w:t>Pour information</w:t>
      </w:r>
    </w:p>
    <w:p w:rsidR="009E7B0B" w:rsidRDefault="000D79E9">
      <w:pPr>
        <w:pStyle w:val="Default"/>
        <w:shd w:val="clear" w:color="auto" w:fill="8DB3E2" w:themeFill="text2" w:themeFillTint="66"/>
        <w:jc w:val="both"/>
        <w:rPr>
          <w:rFonts w:asciiTheme="minorHAnsi" w:hAnsiTheme="minorHAnsi" w:cstheme="minorHAnsi"/>
          <w:b/>
          <w:color w:val="FF0000"/>
          <w:sz w:val="22"/>
          <w:szCs w:val="22"/>
        </w:rPr>
      </w:pPr>
      <w:r>
        <w:rPr>
          <w:rFonts w:asciiTheme="minorHAnsi" w:hAnsiTheme="minorHAnsi" w:cstheme="minorHAnsi"/>
          <w:b/>
          <w:color w:val="FF0000"/>
          <w:sz w:val="22"/>
          <w:szCs w:val="22"/>
        </w:rPr>
        <w:t>Ce paragraphe est à renseigner par le sous-traitant.</w:t>
      </w:r>
    </w:p>
    <w:p w:rsidR="009E7B0B" w:rsidRDefault="000D79E9">
      <w:pPr>
        <w:pStyle w:val="Default"/>
        <w:shd w:val="clear" w:color="auto" w:fill="95B3D7" w:themeFill="accent1" w:themeFillTint="99"/>
        <w:jc w:val="both"/>
        <w:rPr>
          <w:rFonts w:asciiTheme="minorHAnsi" w:hAnsiTheme="minorHAnsi" w:cstheme="minorHAnsi"/>
          <w:i/>
          <w:iCs/>
          <w:color w:val="FF0000"/>
          <w:sz w:val="22"/>
          <w:szCs w:val="22"/>
        </w:rPr>
      </w:pPr>
      <w:r>
        <w:rPr>
          <w:rFonts w:asciiTheme="minorHAnsi" w:hAnsiTheme="minorHAnsi" w:cstheme="minorHAnsi"/>
          <w:i/>
          <w:color w:val="FF0000"/>
          <w:sz w:val="22"/>
          <w:szCs w:val="22"/>
        </w:rPr>
        <w:t>[Le</w:t>
      </w:r>
      <w:r>
        <w:rPr>
          <w:rFonts w:asciiTheme="minorHAnsi" w:hAnsiTheme="minorHAnsi" w:cstheme="minorHAnsi"/>
          <w:i/>
          <w:iCs/>
          <w:color w:val="FF0000"/>
          <w:sz w:val="22"/>
          <w:szCs w:val="22"/>
        </w:rPr>
        <w:t xml:space="preserve"> sous-traitant doit ici </w:t>
      </w:r>
      <w:r>
        <w:rPr>
          <w:rFonts w:asciiTheme="minorHAnsi" w:hAnsiTheme="minorHAnsi" w:cstheme="minorHAnsi"/>
          <w:b/>
          <w:i/>
          <w:iCs/>
          <w:color w:val="FF0000"/>
          <w:sz w:val="22"/>
          <w:szCs w:val="22"/>
        </w:rPr>
        <w:t>décrire</w:t>
      </w:r>
      <w:r>
        <w:rPr>
          <w:rFonts w:asciiTheme="minorHAnsi" w:hAnsiTheme="minorHAnsi" w:cstheme="minorHAnsi"/>
          <w:i/>
          <w:iCs/>
          <w:color w:val="FF0000"/>
          <w:sz w:val="22"/>
          <w:szCs w:val="22"/>
        </w:rPr>
        <w:t xml:space="preserve"> de manière précise les mesures techniques et organisationnelles garantissant un niveau de sécurité adapté aux risques en fonction de l’objet de l’action]</w:t>
      </w:r>
    </w:p>
    <w:p w:rsidR="009E7B0B" w:rsidRDefault="000D79E9">
      <w:pPr>
        <w:pStyle w:val="Default"/>
        <w:shd w:val="clear" w:color="auto" w:fill="95B3D7" w:themeFill="accent1" w:themeFillTint="99"/>
        <w:jc w:val="both"/>
        <w:rPr>
          <w:rFonts w:asciiTheme="minorHAnsi" w:hAnsiTheme="minorHAnsi" w:cstheme="minorHAnsi"/>
          <w:i/>
          <w:color w:val="FF0000"/>
          <w:sz w:val="22"/>
          <w:szCs w:val="22"/>
        </w:rPr>
      </w:pPr>
      <w:r>
        <w:rPr>
          <w:rFonts w:asciiTheme="minorHAnsi" w:hAnsiTheme="minorHAnsi" w:cstheme="minorHAnsi"/>
          <w:i/>
          <w:color w:val="FF0000"/>
          <w:sz w:val="22"/>
          <w:szCs w:val="22"/>
        </w:rPr>
        <w:t>[Le</w:t>
      </w:r>
      <w:r>
        <w:rPr>
          <w:rFonts w:asciiTheme="minorHAnsi" w:hAnsiTheme="minorHAnsi" w:cstheme="minorHAnsi"/>
          <w:i/>
          <w:iCs/>
          <w:color w:val="FF0000"/>
          <w:sz w:val="22"/>
          <w:szCs w:val="22"/>
        </w:rPr>
        <w:t xml:space="preserve"> sous-traitant </w:t>
      </w:r>
      <w:r>
        <w:rPr>
          <w:rFonts w:asciiTheme="minorHAnsi" w:hAnsiTheme="minorHAnsi" w:cstheme="minorHAnsi"/>
          <w:i/>
          <w:color w:val="FF0000"/>
          <w:sz w:val="22"/>
          <w:szCs w:val="22"/>
        </w:rPr>
        <w:t>décrira, entre autres :</w:t>
      </w:r>
    </w:p>
    <w:p w:rsidR="009E7B0B" w:rsidRDefault="009E7B0B">
      <w:pPr>
        <w:pStyle w:val="Default"/>
        <w:shd w:val="clear" w:color="auto" w:fill="95B3D7" w:themeFill="accent1" w:themeFillTint="99"/>
        <w:jc w:val="both"/>
        <w:rPr>
          <w:rFonts w:asciiTheme="minorHAnsi" w:hAnsiTheme="minorHAnsi" w:cstheme="minorHAnsi"/>
          <w:color w:val="FF0000"/>
          <w:sz w:val="22"/>
          <w:szCs w:val="22"/>
        </w:rPr>
      </w:pP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 sous-traitant s’engage à mettre en œuvre les mesures de sécurité suivantes : </w:t>
      </w:r>
    </w:p>
    <w:p w:rsidR="009E7B0B" w:rsidRDefault="000D79E9">
      <w:pPr>
        <w:pStyle w:val="Default"/>
        <w:numPr>
          <w:ilvl w:val="0"/>
          <w:numId w:val="5"/>
        </w:numPr>
        <w:spacing w:after="121"/>
        <w:jc w:val="both"/>
        <w:rPr>
          <w:rFonts w:asciiTheme="minorHAnsi" w:hAnsiTheme="minorHAnsi" w:cstheme="minorHAnsi"/>
          <w:i/>
          <w:color w:val="auto"/>
          <w:sz w:val="22"/>
          <w:szCs w:val="22"/>
        </w:rPr>
      </w:pPr>
      <w:proofErr w:type="gramStart"/>
      <w:r>
        <w:rPr>
          <w:rFonts w:asciiTheme="minorHAnsi" w:hAnsiTheme="minorHAnsi" w:cstheme="minorHAnsi"/>
          <w:i/>
          <w:iCs/>
          <w:color w:val="auto"/>
          <w:sz w:val="22"/>
          <w:szCs w:val="22"/>
        </w:rPr>
        <w:t>la</w:t>
      </w:r>
      <w:proofErr w:type="gramEnd"/>
      <w:r>
        <w:rPr>
          <w:rFonts w:asciiTheme="minorHAnsi" w:hAnsiTheme="minorHAnsi" w:cstheme="minorHAnsi"/>
          <w:i/>
          <w:iCs/>
          <w:color w:val="auto"/>
          <w:sz w:val="22"/>
          <w:szCs w:val="22"/>
        </w:rPr>
        <w:t xml:space="preserve"> </w:t>
      </w:r>
      <w:proofErr w:type="spellStart"/>
      <w:r>
        <w:rPr>
          <w:rFonts w:asciiTheme="minorHAnsi" w:hAnsiTheme="minorHAnsi" w:cstheme="minorHAnsi"/>
          <w:i/>
          <w:iCs/>
          <w:color w:val="auto"/>
          <w:sz w:val="22"/>
          <w:szCs w:val="22"/>
        </w:rPr>
        <w:t>pseudonymisation</w:t>
      </w:r>
      <w:proofErr w:type="spellEnd"/>
      <w:r>
        <w:rPr>
          <w:rFonts w:asciiTheme="minorHAnsi" w:hAnsiTheme="minorHAnsi" w:cstheme="minorHAnsi"/>
          <w:i/>
          <w:iCs/>
          <w:color w:val="auto"/>
          <w:sz w:val="22"/>
          <w:szCs w:val="22"/>
        </w:rPr>
        <w:t xml:space="preserve"> et le chiffrement des données à caractère personnel </w:t>
      </w:r>
    </w:p>
    <w:p w:rsidR="009E7B0B" w:rsidRDefault="000D79E9">
      <w:pPr>
        <w:pStyle w:val="Default"/>
        <w:numPr>
          <w:ilvl w:val="1"/>
          <w:numId w:val="5"/>
        </w:numPr>
        <w:shd w:val="clear" w:color="auto" w:fill="8DB3E2" w:themeFill="text2" w:themeFillTint="66"/>
        <w:spacing w:after="121"/>
        <w:jc w:val="both"/>
        <w:rPr>
          <w:rFonts w:asciiTheme="minorHAnsi" w:hAnsiTheme="minorHAnsi" w:cstheme="minorHAnsi"/>
          <w:color w:val="auto"/>
          <w:sz w:val="22"/>
          <w:szCs w:val="22"/>
        </w:rPr>
      </w:pPr>
      <w:r>
        <w:rPr>
          <w:rFonts w:asciiTheme="minorHAnsi" w:hAnsiTheme="minorHAnsi" w:cstheme="minorHAnsi"/>
          <w:color w:val="auto"/>
          <w:sz w:val="22"/>
          <w:szCs w:val="22"/>
        </w:rPr>
        <w:t>Votre réponse :</w:t>
      </w:r>
    </w:p>
    <w:p w:rsidR="009E7B0B" w:rsidRDefault="000D79E9">
      <w:pPr>
        <w:pStyle w:val="Default"/>
        <w:numPr>
          <w:ilvl w:val="0"/>
          <w:numId w:val="5"/>
        </w:numPr>
        <w:spacing w:after="121"/>
        <w:jc w:val="both"/>
        <w:rPr>
          <w:rFonts w:asciiTheme="minorHAnsi" w:hAnsiTheme="minorHAnsi" w:cstheme="minorHAnsi"/>
          <w:i/>
          <w:color w:val="auto"/>
          <w:sz w:val="22"/>
          <w:szCs w:val="22"/>
        </w:rPr>
      </w:pPr>
      <w:proofErr w:type="gramStart"/>
      <w:r>
        <w:rPr>
          <w:rFonts w:asciiTheme="minorHAnsi" w:hAnsiTheme="minorHAnsi" w:cstheme="minorHAnsi"/>
          <w:i/>
          <w:color w:val="auto"/>
          <w:sz w:val="22"/>
          <w:szCs w:val="22"/>
        </w:rPr>
        <w:t>l</w:t>
      </w:r>
      <w:r>
        <w:rPr>
          <w:rFonts w:asciiTheme="minorHAnsi" w:hAnsiTheme="minorHAnsi" w:cstheme="minorHAnsi"/>
          <w:i/>
          <w:iCs/>
          <w:color w:val="auto"/>
          <w:sz w:val="22"/>
          <w:szCs w:val="22"/>
        </w:rPr>
        <w:t>es</w:t>
      </w:r>
      <w:proofErr w:type="gramEnd"/>
      <w:r>
        <w:rPr>
          <w:rFonts w:asciiTheme="minorHAnsi" w:hAnsiTheme="minorHAnsi" w:cstheme="minorHAnsi"/>
          <w:i/>
          <w:iCs/>
          <w:color w:val="auto"/>
          <w:sz w:val="22"/>
          <w:szCs w:val="22"/>
        </w:rPr>
        <w:t xml:space="preserve"> moyens permettant de garantir la confidentialité, l'intégrité, la disponibilité et la résilience constantes des systèmes et des services de traitement; </w:t>
      </w:r>
    </w:p>
    <w:p w:rsidR="009E7B0B" w:rsidRDefault="000D79E9">
      <w:pPr>
        <w:pStyle w:val="Default"/>
        <w:numPr>
          <w:ilvl w:val="1"/>
          <w:numId w:val="5"/>
        </w:numPr>
        <w:shd w:val="clear" w:color="auto" w:fill="8DB3E2" w:themeFill="text2" w:themeFillTint="66"/>
        <w:spacing w:after="121"/>
        <w:jc w:val="both"/>
        <w:rPr>
          <w:rFonts w:asciiTheme="minorHAnsi" w:hAnsiTheme="minorHAnsi" w:cstheme="minorHAnsi"/>
          <w:color w:val="auto"/>
          <w:sz w:val="22"/>
          <w:szCs w:val="22"/>
        </w:rPr>
      </w:pPr>
      <w:r>
        <w:rPr>
          <w:rFonts w:asciiTheme="minorHAnsi" w:hAnsiTheme="minorHAnsi" w:cstheme="minorHAnsi"/>
          <w:color w:val="auto"/>
          <w:sz w:val="22"/>
          <w:szCs w:val="22"/>
        </w:rPr>
        <w:t>Votre réponse :</w:t>
      </w:r>
    </w:p>
    <w:p w:rsidR="009E7B0B" w:rsidRDefault="000D79E9">
      <w:pPr>
        <w:pStyle w:val="Default"/>
        <w:numPr>
          <w:ilvl w:val="0"/>
          <w:numId w:val="5"/>
        </w:numPr>
        <w:spacing w:after="121"/>
        <w:jc w:val="both"/>
        <w:rPr>
          <w:rFonts w:asciiTheme="minorHAnsi" w:hAnsiTheme="minorHAnsi" w:cstheme="minorHAnsi"/>
          <w:i/>
          <w:color w:val="auto"/>
          <w:sz w:val="22"/>
          <w:szCs w:val="22"/>
        </w:rPr>
      </w:pPr>
      <w:proofErr w:type="gramStart"/>
      <w:r>
        <w:rPr>
          <w:rFonts w:asciiTheme="minorHAnsi" w:hAnsiTheme="minorHAnsi" w:cstheme="minorHAnsi"/>
          <w:i/>
          <w:iCs/>
          <w:color w:val="auto"/>
          <w:sz w:val="22"/>
          <w:szCs w:val="22"/>
        </w:rPr>
        <w:t>les</w:t>
      </w:r>
      <w:proofErr w:type="gramEnd"/>
      <w:r>
        <w:rPr>
          <w:rFonts w:asciiTheme="minorHAnsi" w:hAnsiTheme="minorHAnsi" w:cstheme="minorHAnsi"/>
          <w:i/>
          <w:iCs/>
          <w:color w:val="auto"/>
          <w:sz w:val="22"/>
          <w:szCs w:val="22"/>
        </w:rPr>
        <w:t xml:space="preserve"> moyens permettant de rétablir la disponibilité des données à caractère personnel et l'accès à celles-ci dans des délais appropriés en cas d'incident physique ou technique; </w:t>
      </w:r>
    </w:p>
    <w:p w:rsidR="009E7B0B" w:rsidRDefault="000D79E9">
      <w:pPr>
        <w:pStyle w:val="Default"/>
        <w:numPr>
          <w:ilvl w:val="1"/>
          <w:numId w:val="5"/>
        </w:numPr>
        <w:shd w:val="clear" w:color="auto" w:fill="8DB3E2" w:themeFill="text2" w:themeFillTint="66"/>
        <w:spacing w:after="121"/>
        <w:jc w:val="both"/>
        <w:rPr>
          <w:rFonts w:asciiTheme="minorHAnsi" w:hAnsiTheme="minorHAnsi" w:cstheme="minorHAnsi"/>
          <w:color w:val="auto"/>
          <w:sz w:val="22"/>
          <w:szCs w:val="22"/>
        </w:rPr>
      </w:pPr>
      <w:r>
        <w:rPr>
          <w:rFonts w:asciiTheme="minorHAnsi" w:hAnsiTheme="minorHAnsi" w:cstheme="minorHAnsi"/>
          <w:color w:val="auto"/>
          <w:sz w:val="22"/>
          <w:szCs w:val="22"/>
        </w:rPr>
        <w:t>Votre réponse :</w:t>
      </w:r>
    </w:p>
    <w:p w:rsidR="009E7B0B" w:rsidRDefault="000D79E9">
      <w:pPr>
        <w:pStyle w:val="Default"/>
        <w:numPr>
          <w:ilvl w:val="0"/>
          <w:numId w:val="9"/>
        </w:numPr>
        <w:spacing w:after="121"/>
        <w:jc w:val="both"/>
        <w:rPr>
          <w:rFonts w:asciiTheme="minorHAnsi" w:hAnsiTheme="minorHAnsi" w:cstheme="minorHAnsi"/>
          <w:color w:val="auto"/>
          <w:sz w:val="22"/>
          <w:szCs w:val="22"/>
        </w:rPr>
      </w:pPr>
      <w:proofErr w:type="gramStart"/>
      <w:r>
        <w:rPr>
          <w:rFonts w:asciiTheme="minorHAnsi" w:hAnsiTheme="minorHAnsi" w:cstheme="minorHAnsi"/>
          <w:i/>
          <w:iCs/>
          <w:color w:val="auto"/>
          <w:sz w:val="22"/>
          <w:szCs w:val="22"/>
        </w:rPr>
        <w:lastRenderedPageBreak/>
        <w:t>une</w:t>
      </w:r>
      <w:proofErr w:type="gramEnd"/>
      <w:r>
        <w:rPr>
          <w:rFonts w:asciiTheme="minorHAnsi" w:hAnsiTheme="minorHAnsi" w:cstheme="minorHAnsi"/>
          <w:i/>
          <w:iCs/>
          <w:color w:val="auto"/>
          <w:sz w:val="22"/>
          <w:szCs w:val="22"/>
        </w:rPr>
        <w:t xml:space="preserve"> procédure visant à tester, à analyser et à évaluer régulièrement l'efficacité des mesures techniques et organisationnelles pour assurer la sécurité du traitement</w:t>
      </w:r>
      <w:r>
        <w:rPr>
          <w:rFonts w:asciiTheme="minorHAnsi" w:hAnsiTheme="minorHAnsi" w:cstheme="minorHAnsi"/>
          <w:i/>
          <w:color w:val="auto"/>
          <w:sz w:val="22"/>
          <w:szCs w:val="22"/>
        </w:rPr>
        <w:t xml:space="preserve">] </w:t>
      </w:r>
    </w:p>
    <w:p w:rsidR="009E7B0B" w:rsidRDefault="000D79E9">
      <w:pPr>
        <w:pStyle w:val="Default"/>
        <w:numPr>
          <w:ilvl w:val="1"/>
          <w:numId w:val="9"/>
        </w:numPr>
        <w:shd w:val="clear" w:color="auto" w:fill="8DB3E2" w:themeFill="text2" w:themeFillTint="66"/>
        <w:spacing w:after="121"/>
        <w:jc w:val="both"/>
        <w:rPr>
          <w:rFonts w:asciiTheme="minorHAnsi" w:hAnsiTheme="minorHAnsi" w:cstheme="minorHAnsi"/>
          <w:color w:val="auto"/>
          <w:sz w:val="22"/>
          <w:szCs w:val="22"/>
        </w:rPr>
      </w:pPr>
      <w:r>
        <w:rPr>
          <w:rFonts w:asciiTheme="minorHAnsi" w:hAnsiTheme="minorHAnsi" w:cstheme="minorHAnsi"/>
          <w:color w:val="auto"/>
          <w:sz w:val="22"/>
          <w:szCs w:val="22"/>
        </w:rPr>
        <w:t>Votre réponse :</w:t>
      </w:r>
    </w:p>
    <w:p w:rsidR="009E7B0B" w:rsidRDefault="004F358C" w:rsidP="004F358C">
      <w:pPr>
        <w:pStyle w:val="Default"/>
        <w:numPr>
          <w:ilvl w:val="0"/>
          <w:numId w:val="5"/>
        </w:numPr>
        <w:jc w:val="both"/>
        <w:rPr>
          <w:rFonts w:asciiTheme="minorHAnsi" w:hAnsiTheme="minorHAnsi" w:cstheme="minorHAnsi"/>
          <w:i/>
          <w:iCs/>
          <w:color w:val="auto"/>
          <w:sz w:val="22"/>
          <w:szCs w:val="22"/>
        </w:rPr>
      </w:pPr>
      <w:r w:rsidRPr="004F358C">
        <w:rPr>
          <w:rFonts w:asciiTheme="minorHAnsi" w:hAnsiTheme="minorHAnsi" w:cstheme="minorHAnsi"/>
          <w:i/>
          <w:iCs/>
          <w:color w:val="auto"/>
          <w:sz w:val="22"/>
          <w:szCs w:val="22"/>
        </w:rPr>
        <w:t>Moyens d’échanges sécurisés de données à caractère personnel entre le sous-traitant et le responsable de traitement. Le Département demande d’utiliser sa plateforme sécurisée de transferts de fichier NEXTCLOUD et le logiciel de suivi Parcours Solidarité si la personne est au RSA.</w:t>
      </w:r>
    </w:p>
    <w:p w:rsidR="009E7B0B" w:rsidRDefault="009E7B0B">
      <w:pPr>
        <w:pStyle w:val="Default"/>
        <w:ind w:left="720"/>
        <w:jc w:val="both"/>
        <w:rPr>
          <w:rFonts w:asciiTheme="minorHAnsi" w:hAnsiTheme="minorHAnsi" w:cstheme="minorHAnsi"/>
          <w:i/>
          <w:iCs/>
          <w:color w:val="auto"/>
          <w:sz w:val="22"/>
          <w:szCs w:val="22"/>
        </w:rPr>
      </w:pPr>
    </w:p>
    <w:p w:rsidR="009E7B0B" w:rsidRDefault="000D79E9">
      <w:pPr>
        <w:pStyle w:val="Default"/>
        <w:numPr>
          <w:ilvl w:val="1"/>
          <w:numId w:val="5"/>
        </w:numPr>
        <w:shd w:val="clear" w:color="auto" w:fill="8DB3E2" w:themeFill="text2" w:themeFillTint="66"/>
        <w:spacing w:after="121"/>
        <w:jc w:val="both"/>
        <w:rPr>
          <w:rFonts w:asciiTheme="minorHAnsi" w:hAnsiTheme="minorHAnsi" w:cstheme="minorHAnsi"/>
          <w:color w:val="auto"/>
          <w:sz w:val="22"/>
          <w:szCs w:val="22"/>
        </w:rPr>
      </w:pPr>
      <w:r>
        <w:rPr>
          <w:rFonts w:asciiTheme="minorHAnsi" w:hAnsiTheme="minorHAnsi" w:cstheme="minorHAnsi"/>
          <w:color w:val="auto"/>
          <w:sz w:val="22"/>
          <w:szCs w:val="22"/>
        </w:rPr>
        <w:t>Votre réponse :</w:t>
      </w:r>
    </w:p>
    <w:p w:rsidR="009E7B0B" w:rsidRDefault="009E7B0B">
      <w:pPr>
        <w:pStyle w:val="Default"/>
        <w:jc w:val="both"/>
        <w:rPr>
          <w:rFonts w:asciiTheme="minorHAnsi" w:hAnsiTheme="minorHAnsi" w:cstheme="minorHAnsi"/>
          <w:color w:val="auto"/>
          <w:sz w:val="22"/>
          <w:szCs w:val="22"/>
        </w:rPr>
      </w:pPr>
    </w:p>
    <w:p w:rsidR="009E7B0B" w:rsidRDefault="009E7B0B">
      <w:pPr>
        <w:pStyle w:val="Default"/>
        <w:jc w:val="both"/>
        <w:rPr>
          <w:rFonts w:asciiTheme="minorHAnsi" w:hAnsiTheme="minorHAnsi" w:cstheme="minorHAnsi"/>
          <w:color w:val="auto"/>
          <w:sz w:val="22"/>
          <w:szCs w:val="22"/>
        </w:rPr>
      </w:pPr>
    </w:p>
    <w:p w:rsidR="009E7B0B" w:rsidRDefault="009E7B0B">
      <w:pPr>
        <w:pStyle w:val="Default"/>
        <w:shd w:val="clear" w:color="auto" w:fill="95B3D7" w:themeFill="accent1" w:themeFillTint="99"/>
        <w:jc w:val="both"/>
        <w:rPr>
          <w:rFonts w:asciiTheme="minorHAnsi" w:hAnsiTheme="minorHAnsi" w:cstheme="minorHAnsi"/>
          <w:color w:val="auto"/>
          <w:sz w:val="22"/>
          <w:szCs w:val="22"/>
        </w:rPr>
      </w:pPr>
    </w:p>
    <w:p w:rsidR="009E7B0B" w:rsidRDefault="000D79E9">
      <w:pPr>
        <w:pStyle w:val="Default"/>
        <w:shd w:val="clear" w:color="auto" w:fill="95B3D7" w:themeFill="accent1" w:themeFillTint="99"/>
        <w:jc w:val="both"/>
        <w:rPr>
          <w:rFonts w:asciiTheme="minorHAnsi" w:hAnsiTheme="minorHAnsi" w:cstheme="minorHAnsi"/>
          <w:i/>
          <w:iCs/>
          <w:color w:val="FF0000"/>
          <w:sz w:val="22"/>
          <w:szCs w:val="22"/>
        </w:rPr>
      </w:pPr>
      <w:r>
        <w:rPr>
          <w:rFonts w:asciiTheme="minorHAnsi" w:hAnsiTheme="minorHAnsi" w:cstheme="minorHAnsi"/>
          <w:i/>
          <w:color w:val="FF0000"/>
          <w:sz w:val="22"/>
          <w:szCs w:val="22"/>
        </w:rPr>
        <w:t>[Le</w:t>
      </w:r>
      <w:r>
        <w:rPr>
          <w:rFonts w:asciiTheme="minorHAnsi" w:hAnsiTheme="minorHAnsi" w:cstheme="minorHAnsi"/>
          <w:i/>
          <w:iCs/>
          <w:color w:val="FF0000"/>
          <w:sz w:val="22"/>
          <w:szCs w:val="22"/>
        </w:rPr>
        <w:t xml:space="preserve"> sous-traitant peut également annexer un document (par exemple un mémoire technique) décrivant l’ensemble des mesures de sécurité mises en œuvre].</w:t>
      </w:r>
    </w:p>
    <w:p w:rsidR="009E7B0B" w:rsidRDefault="009E7B0B">
      <w:pPr>
        <w:pStyle w:val="Default"/>
        <w:shd w:val="clear" w:color="auto" w:fill="95B3D7" w:themeFill="accent1" w:themeFillTint="99"/>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Le sous-traitant s’engage à mettre en œuvre les mesures de sécurité prévues par :</w:t>
      </w:r>
    </w:p>
    <w:p w:rsidR="009E7B0B" w:rsidRDefault="000D79E9">
      <w:pPr>
        <w:pStyle w:val="Default"/>
        <w:shd w:val="clear" w:color="auto" w:fill="95B3D7" w:themeFill="accent1" w:themeFillTint="9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Votre réponse :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shd w:val="clear" w:color="auto" w:fill="95B3D7" w:themeFill="accent1" w:themeFillTint="99"/>
        <w:jc w:val="both"/>
        <w:rPr>
          <w:rFonts w:asciiTheme="minorHAnsi" w:hAnsiTheme="minorHAnsi" w:cstheme="minorHAnsi"/>
          <w:i/>
          <w:iCs/>
          <w:color w:val="FF0000"/>
          <w:sz w:val="22"/>
          <w:szCs w:val="22"/>
        </w:rPr>
      </w:pPr>
      <w:proofErr w:type="gramStart"/>
      <w:r>
        <w:rPr>
          <w:rFonts w:asciiTheme="minorHAnsi" w:hAnsiTheme="minorHAnsi" w:cstheme="minorHAnsi"/>
          <w:color w:val="FF0000"/>
          <w:sz w:val="22"/>
          <w:szCs w:val="22"/>
        </w:rPr>
        <w:t>-</w:t>
      </w:r>
      <w:r>
        <w:rPr>
          <w:rFonts w:asciiTheme="minorHAnsi" w:hAnsiTheme="minorHAnsi" w:cstheme="minorHAnsi"/>
          <w:i/>
          <w:color w:val="FF0000"/>
          <w:sz w:val="22"/>
          <w:szCs w:val="22"/>
        </w:rPr>
        <w:t>[</w:t>
      </w:r>
      <w:proofErr w:type="gramEnd"/>
      <w:r>
        <w:rPr>
          <w:rFonts w:asciiTheme="minorHAnsi" w:hAnsiTheme="minorHAnsi" w:cstheme="minorHAnsi"/>
          <w:i/>
          <w:iCs/>
          <w:color w:val="FF0000"/>
          <w:sz w:val="22"/>
          <w:szCs w:val="22"/>
        </w:rPr>
        <w:t>code de conduite, certification : le sous-traitant précise ici s’il respecte un code de conduite ou de certification</w:t>
      </w:r>
      <w:r>
        <w:rPr>
          <w:rFonts w:asciiTheme="minorHAnsi" w:hAnsiTheme="minorHAnsi" w:cstheme="minorHAnsi"/>
          <w:i/>
          <w:color w:val="FF0000"/>
          <w:sz w:val="22"/>
          <w:szCs w:val="22"/>
        </w:rPr>
        <w:t>]</w:t>
      </w:r>
      <w:r>
        <w:rPr>
          <w:rFonts w:asciiTheme="minorHAnsi" w:hAnsiTheme="minorHAnsi" w:cstheme="minorHAnsi"/>
          <w:color w:val="FF0000"/>
          <w:sz w:val="22"/>
          <w:szCs w:val="22"/>
        </w:rPr>
        <w:t>.</w:t>
      </w:r>
    </w:p>
    <w:p w:rsidR="009E7B0B" w:rsidRDefault="000D79E9">
      <w:pPr>
        <w:pStyle w:val="Default"/>
        <w:shd w:val="clear" w:color="auto" w:fill="95B3D7" w:themeFill="accent1" w:themeFillTint="99"/>
        <w:jc w:val="both"/>
        <w:rPr>
          <w:rFonts w:asciiTheme="minorHAnsi" w:hAnsiTheme="minorHAnsi" w:cstheme="minorHAnsi"/>
          <w:i/>
          <w:iCs/>
          <w:color w:val="FF0000"/>
          <w:sz w:val="22"/>
          <w:szCs w:val="22"/>
        </w:rPr>
      </w:pPr>
      <w:r>
        <w:rPr>
          <w:rFonts w:asciiTheme="minorHAnsi" w:hAnsiTheme="minorHAnsi" w:cstheme="minorHAnsi"/>
          <w:i/>
          <w:iCs/>
          <w:color w:val="FF0000"/>
          <w:sz w:val="22"/>
          <w:szCs w:val="22"/>
        </w:rPr>
        <w:t xml:space="preserve">Pour vous aider, vous pouvez vous appuyer sur le kit de sécurité proposé par  le site de l’ANSSI sur ce </w:t>
      </w:r>
      <w:hyperlink r:id="rId9" w:tooltip="https://www.ssi.gouv.fr/administration/reglementation/rgpd-renforcer-la-securite-des-donnees-a-caractere-personnel/" w:history="1">
        <w:r>
          <w:rPr>
            <w:rStyle w:val="Lienhypertexte"/>
            <w:rFonts w:asciiTheme="minorHAnsi" w:hAnsiTheme="minorHAnsi" w:cstheme="minorHAnsi"/>
            <w:i/>
            <w:iCs/>
            <w:sz w:val="22"/>
            <w:szCs w:val="22"/>
          </w:rPr>
          <w:t>sujet</w:t>
        </w:r>
      </w:hyperlink>
      <w:r>
        <w:rPr>
          <w:rFonts w:asciiTheme="minorHAnsi" w:hAnsiTheme="minorHAnsi" w:cstheme="minorHAnsi"/>
          <w:i/>
          <w:iCs/>
          <w:color w:val="FF0000"/>
          <w:sz w:val="22"/>
          <w:szCs w:val="22"/>
        </w:rPr>
        <w:t>.</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b/>
          <w:i/>
          <w:color w:val="FF0000"/>
          <w:sz w:val="22"/>
          <w:szCs w:val="22"/>
        </w:rPr>
      </w:pPr>
      <w:r>
        <w:rPr>
          <w:rFonts w:asciiTheme="minorHAnsi" w:hAnsiTheme="minorHAnsi" w:cstheme="minorHAnsi"/>
          <w:b/>
          <w:i/>
          <w:color w:val="FF0000"/>
          <w:sz w:val="22"/>
          <w:szCs w:val="22"/>
        </w:rPr>
        <w:t xml:space="preserve">[Commentaire - </w:t>
      </w:r>
      <w:r>
        <w:rPr>
          <w:rFonts w:asciiTheme="minorHAnsi" w:hAnsiTheme="minorHAnsi" w:cstheme="minorHAnsi"/>
          <w:b/>
          <w:i/>
          <w:iCs/>
          <w:color w:val="FF0000"/>
          <w:sz w:val="22"/>
          <w:szCs w:val="22"/>
        </w:rPr>
        <w:t>Dans la mesure où l’article 32 du règlement européen sur la protection des données prévoit que la mise en œuvre des mesures de sécurité incombe au responsable du traitement et au sous-traitant, il est recommandé de déterminer précisément les responsabilités de chacune des parties au regard des mesures à mettre en œuvre</w:t>
      </w:r>
      <w:r>
        <w:rPr>
          <w:rFonts w:asciiTheme="minorHAnsi" w:hAnsiTheme="minorHAnsi" w:cstheme="minorHAnsi"/>
          <w:b/>
          <w:i/>
          <w:color w:val="FF0000"/>
          <w:sz w:val="22"/>
          <w:szCs w:val="22"/>
        </w:rPr>
        <w:t>].</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12. </w:t>
      </w:r>
      <w:r>
        <w:rPr>
          <w:rFonts w:asciiTheme="minorHAnsi" w:hAnsiTheme="minorHAnsi" w:cstheme="minorHAnsi"/>
          <w:b/>
          <w:bCs/>
          <w:color w:val="auto"/>
          <w:sz w:val="22"/>
          <w:szCs w:val="22"/>
        </w:rPr>
        <w:t xml:space="preserve">Sort des données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Au terme de la prestation de services relatifs au traitement de ces données, le sous-traitant s’engage à : </w:t>
      </w:r>
    </w:p>
    <w:p w:rsidR="004F358C" w:rsidRDefault="004F358C">
      <w:pPr>
        <w:pStyle w:val="Default"/>
        <w:shd w:val="clear" w:color="auto" w:fill="C2D69B" w:themeFill="accent3" w:themeFillTint="99"/>
        <w:spacing w:after="143"/>
        <w:jc w:val="both"/>
        <w:rPr>
          <w:rFonts w:asciiTheme="minorHAnsi" w:hAnsiTheme="minorHAnsi" w:cstheme="minorHAnsi"/>
          <w:color w:val="auto"/>
          <w:sz w:val="22"/>
          <w:szCs w:val="22"/>
        </w:rPr>
      </w:pPr>
      <w:r w:rsidRPr="004F358C">
        <w:rPr>
          <w:rFonts w:asciiTheme="minorHAnsi" w:hAnsiTheme="minorHAnsi" w:cstheme="minorHAnsi"/>
          <w:color w:val="auto"/>
          <w:sz w:val="22"/>
          <w:szCs w:val="22"/>
        </w:rPr>
        <w:t>Détruire toutes les données à caractèr</w:t>
      </w:r>
      <w:r>
        <w:rPr>
          <w:rFonts w:asciiTheme="minorHAnsi" w:hAnsiTheme="minorHAnsi" w:cstheme="minorHAnsi"/>
          <w:color w:val="auto"/>
          <w:sz w:val="22"/>
          <w:szCs w:val="22"/>
        </w:rPr>
        <w:t xml:space="preserve">e personnel au 31 décembre 2028 </w:t>
      </w:r>
    </w:p>
    <w:p w:rsidR="009E7B0B" w:rsidRDefault="009E7B0B">
      <w:pPr>
        <w:spacing w:after="200" w:line="276" w:lineRule="auto"/>
        <w:rPr>
          <w:rFonts w:asciiTheme="minorHAnsi" w:hAnsiTheme="minorHAnsi" w:cstheme="minorHAnsi"/>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13. </w:t>
      </w:r>
      <w:r>
        <w:rPr>
          <w:rFonts w:asciiTheme="minorHAnsi" w:hAnsiTheme="minorHAnsi" w:cstheme="minorHAnsi"/>
          <w:b/>
          <w:bCs/>
          <w:color w:val="auto"/>
          <w:sz w:val="22"/>
          <w:szCs w:val="22"/>
        </w:rPr>
        <w:t xml:space="preserve">Délégué à la protection des données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shd w:val="clear" w:color="auto" w:fill="B8CCE4" w:themeFill="accent1" w:themeFillTint="6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 sous-traitant communique au responsable de traitement </w:t>
      </w:r>
      <w:r>
        <w:rPr>
          <w:rFonts w:asciiTheme="minorHAnsi" w:hAnsiTheme="minorHAnsi" w:cstheme="minorHAnsi"/>
          <w:b/>
          <w:bCs/>
          <w:color w:val="auto"/>
          <w:sz w:val="22"/>
          <w:szCs w:val="22"/>
        </w:rPr>
        <w:t>le nom et les coordonnées de son délégué à la protection des données</w:t>
      </w:r>
      <w:r>
        <w:rPr>
          <w:rFonts w:asciiTheme="minorHAnsi" w:hAnsiTheme="minorHAnsi" w:cstheme="minorHAnsi"/>
          <w:color w:val="auto"/>
          <w:sz w:val="22"/>
          <w:szCs w:val="22"/>
        </w:rPr>
        <w:t>, s’il en a désigné un conformément à l’article 37 du règlement européen sur la protection des données.</w:t>
      </w:r>
    </w:p>
    <w:p w:rsidR="009E7B0B" w:rsidRDefault="009E7B0B">
      <w:pPr>
        <w:pStyle w:val="Default"/>
        <w:shd w:val="clear" w:color="auto" w:fill="B8CCE4" w:themeFill="accent1" w:themeFillTint="66"/>
        <w:jc w:val="both"/>
        <w:rPr>
          <w:rFonts w:asciiTheme="minorHAnsi" w:hAnsiTheme="minorHAnsi" w:cstheme="minorHAnsi"/>
          <w:color w:val="auto"/>
          <w:sz w:val="22"/>
          <w:szCs w:val="22"/>
        </w:rPr>
      </w:pPr>
    </w:p>
    <w:p w:rsidR="009E7B0B" w:rsidRDefault="000D79E9">
      <w:pPr>
        <w:pStyle w:val="Default"/>
        <w:shd w:val="clear" w:color="auto" w:fill="B8CCE4" w:themeFill="accent1" w:themeFillTint="66"/>
        <w:jc w:val="both"/>
        <w:rPr>
          <w:rFonts w:asciiTheme="minorHAnsi" w:hAnsiTheme="minorHAnsi" w:cstheme="minorHAnsi"/>
          <w:b/>
          <w:i/>
          <w:color w:val="auto"/>
          <w:sz w:val="22"/>
          <w:szCs w:val="22"/>
        </w:rPr>
      </w:pPr>
      <w:r>
        <w:rPr>
          <w:rFonts w:asciiTheme="minorHAnsi" w:hAnsiTheme="minorHAnsi" w:cstheme="minorHAnsi"/>
          <w:b/>
          <w:i/>
          <w:color w:val="auto"/>
          <w:sz w:val="22"/>
          <w:szCs w:val="22"/>
        </w:rPr>
        <w:t>Nom, Prénom du DPO : […]</w:t>
      </w:r>
    </w:p>
    <w:p w:rsidR="009E7B0B" w:rsidRDefault="000D79E9">
      <w:pPr>
        <w:pStyle w:val="Default"/>
        <w:shd w:val="clear" w:color="auto" w:fill="B8CCE4" w:themeFill="accent1" w:themeFillTint="66"/>
        <w:jc w:val="both"/>
        <w:rPr>
          <w:rFonts w:asciiTheme="minorHAnsi" w:hAnsiTheme="minorHAnsi" w:cstheme="minorHAnsi"/>
          <w:b/>
          <w:i/>
          <w:color w:val="auto"/>
          <w:sz w:val="22"/>
          <w:szCs w:val="22"/>
        </w:rPr>
      </w:pPr>
      <w:r>
        <w:rPr>
          <w:rFonts w:asciiTheme="minorHAnsi" w:hAnsiTheme="minorHAnsi" w:cstheme="minorHAnsi"/>
          <w:b/>
          <w:i/>
          <w:color w:val="auto"/>
          <w:sz w:val="22"/>
          <w:szCs w:val="22"/>
        </w:rPr>
        <w:t>Courriel : […]</w:t>
      </w:r>
    </w:p>
    <w:p w:rsidR="009E7B0B" w:rsidRDefault="009E7B0B">
      <w:pPr>
        <w:pStyle w:val="Default"/>
        <w:shd w:val="clear" w:color="auto" w:fill="B8CCE4" w:themeFill="accent1" w:themeFillTint="66"/>
        <w:jc w:val="both"/>
        <w:rPr>
          <w:rFonts w:asciiTheme="minorHAnsi" w:hAnsiTheme="minorHAnsi" w:cstheme="minorHAnsi"/>
          <w:color w:val="auto"/>
          <w:sz w:val="22"/>
          <w:szCs w:val="22"/>
        </w:rPr>
      </w:pPr>
    </w:p>
    <w:p w:rsidR="009E7B0B" w:rsidRDefault="009E7B0B">
      <w:pPr>
        <w:pStyle w:val="Default"/>
        <w:jc w:val="both"/>
        <w:rPr>
          <w:rFonts w:asciiTheme="minorHAnsi" w:hAnsiTheme="minorHAnsi" w:cstheme="minorHAnsi"/>
          <w:color w:val="auto"/>
          <w:sz w:val="22"/>
          <w:szCs w:val="22"/>
        </w:rPr>
      </w:pPr>
    </w:p>
    <w:p w:rsidR="004F358C" w:rsidRDefault="004F358C">
      <w:pPr>
        <w:pStyle w:val="Default"/>
        <w:jc w:val="both"/>
        <w:rPr>
          <w:rFonts w:asciiTheme="minorHAnsi" w:hAnsiTheme="minorHAnsi" w:cstheme="minorHAnsi"/>
          <w:color w:val="auto"/>
          <w:sz w:val="22"/>
          <w:szCs w:val="22"/>
        </w:rPr>
      </w:pPr>
    </w:p>
    <w:p w:rsidR="004F358C" w:rsidRDefault="004F358C">
      <w:pPr>
        <w:pStyle w:val="Default"/>
        <w:jc w:val="both"/>
        <w:rPr>
          <w:rFonts w:asciiTheme="minorHAnsi" w:hAnsiTheme="minorHAnsi" w:cstheme="minorHAnsi"/>
          <w:color w:val="auto"/>
          <w:sz w:val="22"/>
          <w:szCs w:val="22"/>
        </w:rPr>
      </w:pPr>
    </w:p>
    <w:p w:rsidR="004F358C" w:rsidRDefault="004F358C">
      <w:pPr>
        <w:pStyle w:val="Default"/>
        <w:jc w:val="both"/>
        <w:rPr>
          <w:rFonts w:asciiTheme="minorHAnsi" w:hAnsiTheme="minorHAnsi" w:cstheme="minorHAnsi"/>
          <w:color w:val="auto"/>
          <w:sz w:val="22"/>
          <w:szCs w:val="22"/>
        </w:rPr>
      </w:pPr>
    </w:p>
    <w:p w:rsidR="004F358C" w:rsidRDefault="004F358C">
      <w:pPr>
        <w:pStyle w:val="Default"/>
        <w:jc w:val="both"/>
        <w:rPr>
          <w:rFonts w:asciiTheme="minorHAnsi" w:hAnsiTheme="minorHAnsi" w:cstheme="minorHAnsi"/>
          <w:color w:val="auto"/>
          <w:sz w:val="22"/>
          <w:szCs w:val="22"/>
        </w:rPr>
      </w:pPr>
    </w:p>
    <w:p w:rsidR="004F358C" w:rsidRDefault="004F358C">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b/>
          <w:bCs/>
          <w:color w:val="auto"/>
          <w:sz w:val="22"/>
          <w:szCs w:val="22"/>
        </w:rPr>
      </w:pPr>
      <w:r>
        <w:rPr>
          <w:rFonts w:asciiTheme="minorHAnsi" w:hAnsiTheme="minorHAnsi" w:cstheme="minorHAnsi"/>
          <w:color w:val="auto"/>
          <w:sz w:val="22"/>
          <w:szCs w:val="22"/>
        </w:rPr>
        <w:lastRenderedPageBreak/>
        <w:t xml:space="preserve">14. </w:t>
      </w:r>
      <w:r>
        <w:rPr>
          <w:rFonts w:asciiTheme="minorHAnsi" w:hAnsiTheme="minorHAnsi" w:cstheme="minorHAnsi"/>
          <w:b/>
          <w:bCs/>
          <w:color w:val="auto"/>
          <w:sz w:val="22"/>
          <w:szCs w:val="22"/>
        </w:rPr>
        <w:t xml:space="preserve">Registre des catégories d’activités de traitement </w:t>
      </w:r>
    </w:p>
    <w:p w:rsidR="009E7B0B" w:rsidRDefault="009E7B0B">
      <w:pPr>
        <w:pStyle w:val="Default"/>
        <w:jc w:val="both"/>
        <w:rPr>
          <w:rFonts w:asciiTheme="minorHAnsi" w:hAnsiTheme="minorHAnsi" w:cstheme="minorHAnsi"/>
          <w:b/>
          <w:bCs/>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b/>
          <w:i/>
          <w:color w:val="auto"/>
          <w:sz w:val="22"/>
          <w:szCs w:val="22"/>
        </w:rPr>
        <w:t xml:space="preserve">Le Sous-Traitant, déclare </w:t>
      </w:r>
      <w:r>
        <w:rPr>
          <w:rFonts w:asciiTheme="minorHAnsi" w:hAnsiTheme="minorHAnsi" w:cstheme="minorHAnsi"/>
          <w:b/>
          <w:bCs/>
          <w:color w:val="auto"/>
          <w:sz w:val="22"/>
          <w:szCs w:val="22"/>
        </w:rPr>
        <w:t xml:space="preserve">tenir par écrit un registre </w:t>
      </w:r>
      <w:r>
        <w:rPr>
          <w:rFonts w:asciiTheme="minorHAnsi" w:hAnsiTheme="minorHAnsi" w:cstheme="minorHAnsi"/>
          <w:color w:val="auto"/>
          <w:sz w:val="22"/>
          <w:szCs w:val="22"/>
        </w:rPr>
        <w:t xml:space="preserve">de toutes les catégories d’activités de traitement effectuées pour le compte du responsable de traitement comprenant :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numPr>
          <w:ilvl w:val="0"/>
          <w:numId w:val="1"/>
        </w:numPr>
        <w:spacing w:after="144"/>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le</w:t>
      </w:r>
      <w:proofErr w:type="gramEnd"/>
      <w:r>
        <w:rPr>
          <w:rFonts w:asciiTheme="minorHAnsi" w:hAnsiTheme="minorHAnsi" w:cstheme="minorHAnsi"/>
          <w:color w:val="auto"/>
          <w:sz w:val="22"/>
          <w:szCs w:val="22"/>
        </w:rPr>
        <w:t xml:space="preserve"> nom et les coordonnées du responsable de traitement pour le compte duquel il agit, des éventuels sous-traitants et, le cas échéant, du délégué à la protection des données; </w:t>
      </w:r>
    </w:p>
    <w:p w:rsidR="009E7B0B" w:rsidRDefault="000D79E9">
      <w:pPr>
        <w:pStyle w:val="Default"/>
        <w:numPr>
          <w:ilvl w:val="0"/>
          <w:numId w:val="1"/>
        </w:numPr>
        <w:spacing w:after="144"/>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les</w:t>
      </w:r>
      <w:proofErr w:type="gramEnd"/>
      <w:r>
        <w:rPr>
          <w:rFonts w:asciiTheme="minorHAnsi" w:hAnsiTheme="minorHAnsi" w:cstheme="minorHAnsi"/>
          <w:color w:val="auto"/>
          <w:sz w:val="22"/>
          <w:szCs w:val="22"/>
        </w:rPr>
        <w:t xml:space="preserve"> catégories de traitements effectués pour le compte du responsable du traitement; </w:t>
      </w:r>
    </w:p>
    <w:p w:rsidR="009E7B0B" w:rsidRDefault="000D79E9">
      <w:pPr>
        <w:pStyle w:val="Default"/>
        <w:numPr>
          <w:ilvl w:val="0"/>
          <w:numId w:val="1"/>
        </w:numPr>
        <w:spacing w:after="144"/>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le</w:t>
      </w:r>
      <w:proofErr w:type="gramEnd"/>
      <w:r>
        <w:rPr>
          <w:rFonts w:asciiTheme="minorHAnsi" w:hAnsiTheme="minorHAnsi" w:cstheme="minorHAnsi"/>
          <w:color w:val="auto"/>
          <w:sz w:val="22"/>
          <w:szCs w:val="22"/>
        </w:rPr>
        <w:t xml:space="preserv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 </w:t>
      </w:r>
    </w:p>
    <w:p w:rsidR="009E7B0B" w:rsidRDefault="000D79E9">
      <w:pPr>
        <w:pStyle w:val="Default"/>
        <w:numPr>
          <w:ilvl w:val="0"/>
          <w:numId w:val="1"/>
        </w:numPr>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dans</w:t>
      </w:r>
      <w:proofErr w:type="gramEnd"/>
      <w:r>
        <w:rPr>
          <w:rFonts w:asciiTheme="minorHAnsi" w:hAnsiTheme="minorHAnsi" w:cstheme="minorHAnsi"/>
          <w:color w:val="auto"/>
          <w:sz w:val="22"/>
          <w:szCs w:val="22"/>
        </w:rPr>
        <w:t xml:space="preserve"> la mesure du possible, une description générale des mesures de sécurité techniques et organisationnelles, y compris entre autres, selon les besoins : </w:t>
      </w:r>
    </w:p>
    <w:p w:rsidR="009E7B0B" w:rsidRDefault="000D79E9">
      <w:pPr>
        <w:pStyle w:val="Default"/>
        <w:numPr>
          <w:ilvl w:val="1"/>
          <w:numId w:val="1"/>
        </w:numPr>
        <w:spacing w:after="127"/>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la</w:t>
      </w:r>
      <w:proofErr w:type="gramEnd"/>
      <w:r>
        <w:rPr>
          <w:rFonts w:asciiTheme="minorHAnsi" w:hAnsiTheme="minorHAnsi" w:cstheme="minorHAnsi"/>
          <w:color w:val="auto"/>
          <w:sz w:val="22"/>
          <w:szCs w:val="22"/>
        </w:rPr>
        <w:t xml:space="preserve"> </w:t>
      </w:r>
      <w:proofErr w:type="spellStart"/>
      <w:r>
        <w:rPr>
          <w:rFonts w:asciiTheme="minorHAnsi" w:hAnsiTheme="minorHAnsi" w:cstheme="minorHAnsi"/>
          <w:color w:val="auto"/>
          <w:sz w:val="22"/>
          <w:szCs w:val="22"/>
        </w:rPr>
        <w:t>pseudonymisation</w:t>
      </w:r>
      <w:proofErr w:type="spellEnd"/>
      <w:r>
        <w:rPr>
          <w:rFonts w:asciiTheme="minorHAnsi" w:hAnsiTheme="minorHAnsi" w:cstheme="minorHAnsi"/>
          <w:color w:val="auto"/>
          <w:sz w:val="22"/>
          <w:szCs w:val="22"/>
        </w:rPr>
        <w:t xml:space="preserve"> et le chiffrement des données à caractère personnel; </w:t>
      </w:r>
    </w:p>
    <w:p w:rsidR="009E7B0B" w:rsidRDefault="000D79E9">
      <w:pPr>
        <w:pStyle w:val="Default"/>
        <w:numPr>
          <w:ilvl w:val="1"/>
          <w:numId w:val="1"/>
        </w:numPr>
        <w:spacing w:after="127"/>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des</w:t>
      </w:r>
      <w:proofErr w:type="gramEnd"/>
      <w:r>
        <w:rPr>
          <w:rFonts w:asciiTheme="minorHAnsi" w:hAnsiTheme="minorHAnsi" w:cstheme="minorHAnsi"/>
          <w:color w:val="auto"/>
          <w:sz w:val="22"/>
          <w:szCs w:val="22"/>
        </w:rPr>
        <w:t xml:space="preserve"> moyens permettant de garantir la confidentialité, l'intégrité, la disponibilité et la résilience constantes des systèmes et des services de traitement; </w:t>
      </w:r>
    </w:p>
    <w:p w:rsidR="009E7B0B" w:rsidRDefault="000D79E9">
      <w:pPr>
        <w:pStyle w:val="Default"/>
        <w:numPr>
          <w:ilvl w:val="1"/>
          <w:numId w:val="1"/>
        </w:numPr>
        <w:spacing w:after="127"/>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des</w:t>
      </w:r>
      <w:proofErr w:type="gramEnd"/>
      <w:r>
        <w:rPr>
          <w:rFonts w:asciiTheme="minorHAnsi" w:hAnsiTheme="minorHAnsi" w:cstheme="minorHAnsi"/>
          <w:color w:val="auto"/>
          <w:sz w:val="22"/>
          <w:szCs w:val="22"/>
        </w:rPr>
        <w:t xml:space="preserve"> moyens permettant de rétablir la disponibilité des données à caractère personnel et l'accès à celles-ci dans des délais appropriés en cas d'incident physique ou technique; </w:t>
      </w:r>
    </w:p>
    <w:p w:rsidR="009E7B0B" w:rsidRDefault="000D79E9">
      <w:pPr>
        <w:pStyle w:val="Default"/>
        <w:numPr>
          <w:ilvl w:val="1"/>
          <w:numId w:val="1"/>
        </w:numPr>
        <w:spacing w:after="127"/>
        <w:jc w:val="both"/>
        <w:rPr>
          <w:rFonts w:asciiTheme="minorHAnsi" w:hAnsiTheme="minorHAnsi" w:cstheme="minorHAnsi"/>
          <w:color w:val="auto"/>
          <w:sz w:val="22"/>
          <w:szCs w:val="22"/>
        </w:rPr>
      </w:pPr>
      <w:proofErr w:type="gramStart"/>
      <w:r>
        <w:rPr>
          <w:rFonts w:asciiTheme="minorHAnsi" w:hAnsiTheme="minorHAnsi" w:cstheme="minorHAnsi"/>
          <w:color w:val="auto"/>
          <w:sz w:val="22"/>
          <w:szCs w:val="22"/>
        </w:rPr>
        <w:t>o</w:t>
      </w:r>
      <w:proofErr w:type="gramEnd"/>
      <w:r>
        <w:rPr>
          <w:rFonts w:asciiTheme="minorHAnsi" w:hAnsiTheme="minorHAnsi" w:cstheme="minorHAnsi"/>
          <w:color w:val="auto"/>
          <w:sz w:val="22"/>
          <w:szCs w:val="22"/>
        </w:rPr>
        <w:t xml:space="preserve"> une procédure visant à tester, à analyser et à évaluer régulièrement l'efficacité des mesures techniques et organisationnelles pour assurer la sécurité du traitement.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15. </w:t>
      </w:r>
      <w:r>
        <w:rPr>
          <w:rFonts w:asciiTheme="minorHAnsi" w:hAnsiTheme="minorHAnsi" w:cstheme="minorHAnsi"/>
          <w:b/>
          <w:bCs/>
          <w:color w:val="auto"/>
          <w:sz w:val="22"/>
          <w:szCs w:val="22"/>
        </w:rPr>
        <w:t xml:space="preserve">Documentation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 sous-traitant met à la disposition du responsable de traitement la </w:t>
      </w:r>
      <w:r>
        <w:rPr>
          <w:rFonts w:asciiTheme="minorHAnsi" w:hAnsiTheme="minorHAnsi" w:cstheme="minorHAnsi"/>
          <w:b/>
          <w:bCs/>
          <w:color w:val="auto"/>
          <w:sz w:val="22"/>
          <w:szCs w:val="22"/>
        </w:rPr>
        <w:t xml:space="preserve">documentation nécessaire pour démontrer le respect de toutes ses obligations </w:t>
      </w:r>
      <w:r>
        <w:rPr>
          <w:rFonts w:asciiTheme="minorHAnsi" w:hAnsiTheme="minorHAnsi" w:cstheme="minorHAnsi"/>
          <w:color w:val="auto"/>
          <w:sz w:val="22"/>
          <w:szCs w:val="22"/>
        </w:rPr>
        <w:t xml:space="preserve">et pour permettre la réalisation d'audits, y compris des inspections, par le responsable du traitement ou un autre auditeur qu'il a mandaté, et contribuer à ces audits. </w:t>
      </w:r>
    </w:p>
    <w:p w:rsidR="009E7B0B" w:rsidRDefault="009E7B0B">
      <w:pPr>
        <w:pStyle w:val="Default"/>
        <w:jc w:val="both"/>
        <w:rPr>
          <w:rFonts w:asciiTheme="minorHAnsi" w:hAnsiTheme="minorHAnsi" w:cstheme="minorHAnsi"/>
          <w:b/>
          <w:bCs/>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IV. Obligations du responsable de traitement vis-à-vis du sous-traitant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Le responsable de traitement s’engage à : </w:t>
      </w:r>
    </w:p>
    <w:p w:rsidR="009E7B0B" w:rsidRDefault="009E7B0B">
      <w:pPr>
        <w:pStyle w:val="Default"/>
        <w:jc w:val="both"/>
        <w:rPr>
          <w:rFonts w:asciiTheme="minorHAnsi" w:hAnsiTheme="minorHAnsi" w:cstheme="minorHAnsi"/>
          <w:color w:val="auto"/>
          <w:sz w:val="22"/>
          <w:szCs w:val="22"/>
        </w:rPr>
      </w:pPr>
    </w:p>
    <w:p w:rsidR="009E7B0B" w:rsidRDefault="000D79E9">
      <w:pPr>
        <w:pStyle w:val="Default"/>
        <w:spacing w:after="124"/>
        <w:jc w:val="both"/>
        <w:rPr>
          <w:rFonts w:asciiTheme="minorHAnsi" w:hAnsiTheme="minorHAnsi" w:cstheme="minorHAnsi"/>
          <w:color w:val="auto"/>
          <w:sz w:val="22"/>
          <w:szCs w:val="22"/>
        </w:rPr>
      </w:pPr>
      <w:r>
        <w:rPr>
          <w:rFonts w:asciiTheme="minorHAnsi" w:hAnsiTheme="minorHAnsi" w:cstheme="minorHAnsi"/>
          <w:color w:val="auto"/>
          <w:sz w:val="22"/>
          <w:szCs w:val="22"/>
        </w:rPr>
        <w:t>1. fournir au sous-traitant les données visées au II du présent document</w:t>
      </w:r>
    </w:p>
    <w:p w:rsidR="009E7B0B" w:rsidRDefault="000D79E9">
      <w:pPr>
        <w:pStyle w:val="Default"/>
        <w:spacing w:after="12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2. documenter par écrit toute instruction concernant le traitement des données par le sous-traitant </w:t>
      </w:r>
    </w:p>
    <w:p w:rsidR="009E7B0B" w:rsidRDefault="000D79E9">
      <w:pPr>
        <w:pStyle w:val="Default"/>
        <w:spacing w:after="12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3. veiller, au préalable et pendant toute la durée du traitement, au respect des obligations prévues par le règlement européen sur la protection des données de la part du sous-traitant </w:t>
      </w:r>
    </w:p>
    <w:p w:rsidR="009E7B0B" w:rsidRDefault="000D79E9">
      <w:pPr>
        <w:pStyle w:val="Default"/>
        <w:jc w:val="both"/>
        <w:rPr>
          <w:rFonts w:asciiTheme="minorHAnsi" w:hAnsiTheme="minorHAnsi" w:cstheme="minorHAnsi"/>
        </w:rPr>
      </w:pPr>
      <w:r>
        <w:rPr>
          <w:rFonts w:asciiTheme="minorHAnsi" w:hAnsiTheme="minorHAnsi" w:cstheme="minorHAnsi"/>
          <w:color w:val="auto"/>
          <w:sz w:val="22"/>
          <w:szCs w:val="22"/>
        </w:rPr>
        <w:t>4. superviser le traitement, y compris réaliser les audits et les inspections auprès du sous-traitant.</w:t>
      </w:r>
    </w:p>
    <w:sectPr w:rsidR="009E7B0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B0B" w:rsidRDefault="000D79E9">
      <w:r>
        <w:separator/>
      </w:r>
    </w:p>
  </w:endnote>
  <w:endnote w:type="continuationSeparator" w:id="0">
    <w:p w:rsidR="009E7B0B" w:rsidRDefault="000D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006641"/>
      <w:docPartObj>
        <w:docPartGallery w:val="Page Numbers (Bottom of Page)"/>
        <w:docPartUnique/>
      </w:docPartObj>
    </w:sdtPr>
    <w:sdtEndPr/>
    <w:sdtContent>
      <w:p w:rsidR="009E7B0B" w:rsidRDefault="000D79E9">
        <w:pPr>
          <w:pStyle w:val="Pieddepage"/>
          <w:jc w:val="center"/>
        </w:pPr>
        <w:r>
          <w:fldChar w:fldCharType="begin"/>
        </w:r>
        <w:r>
          <w:instrText>PAGE   \* MERGEFORMAT</w:instrText>
        </w:r>
        <w:r>
          <w:fldChar w:fldCharType="separate"/>
        </w:r>
        <w:r w:rsidR="00F71833">
          <w:rPr>
            <w:noProof/>
          </w:rPr>
          <w:t>8</w:t>
        </w:r>
        <w:r>
          <w:fldChar w:fldCharType="end"/>
        </w:r>
      </w:p>
    </w:sdtContent>
  </w:sdt>
  <w:p w:rsidR="009E7B0B" w:rsidRDefault="009E7B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B0B" w:rsidRDefault="000D79E9">
      <w:r>
        <w:separator/>
      </w:r>
    </w:p>
  </w:footnote>
  <w:footnote w:type="continuationSeparator" w:id="0">
    <w:p w:rsidR="009E7B0B" w:rsidRDefault="000D7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4E71"/>
    <w:multiLevelType w:val="hybridMultilevel"/>
    <w:tmpl w:val="3A5075F0"/>
    <w:lvl w:ilvl="0" w:tplc="04E04714">
      <w:start w:val="1"/>
      <w:numFmt w:val="bullet"/>
      <w:lvlText w:val=""/>
      <w:lvlJc w:val="left"/>
      <w:pPr>
        <w:ind w:left="1428" w:hanging="360"/>
      </w:pPr>
      <w:rPr>
        <w:rFonts w:ascii="Symbol" w:hAnsi="Symbol" w:hint="default"/>
      </w:rPr>
    </w:lvl>
    <w:lvl w:ilvl="1" w:tplc="58426AE2">
      <w:start w:val="1"/>
      <w:numFmt w:val="bullet"/>
      <w:lvlText w:val="o"/>
      <w:lvlJc w:val="left"/>
      <w:pPr>
        <w:ind w:left="2148" w:hanging="360"/>
      </w:pPr>
      <w:rPr>
        <w:rFonts w:ascii="Courier New" w:hAnsi="Courier New" w:cs="Courier New" w:hint="default"/>
      </w:rPr>
    </w:lvl>
    <w:lvl w:ilvl="2" w:tplc="E3804D8A">
      <w:start w:val="1"/>
      <w:numFmt w:val="bullet"/>
      <w:lvlText w:val=""/>
      <w:lvlJc w:val="left"/>
      <w:pPr>
        <w:ind w:left="2868" w:hanging="360"/>
      </w:pPr>
      <w:rPr>
        <w:rFonts w:ascii="Wingdings" w:hAnsi="Wingdings" w:hint="default"/>
      </w:rPr>
    </w:lvl>
    <w:lvl w:ilvl="3" w:tplc="112E5D34">
      <w:start w:val="1"/>
      <w:numFmt w:val="bullet"/>
      <w:lvlText w:val=""/>
      <w:lvlJc w:val="left"/>
      <w:pPr>
        <w:ind w:left="3588" w:hanging="360"/>
      </w:pPr>
      <w:rPr>
        <w:rFonts w:ascii="Symbol" w:hAnsi="Symbol" w:hint="default"/>
      </w:rPr>
    </w:lvl>
    <w:lvl w:ilvl="4" w:tplc="29062D62">
      <w:start w:val="1"/>
      <w:numFmt w:val="bullet"/>
      <w:lvlText w:val="o"/>
      <w:lvlJc w:val="left"/>
      <w:pPr>
        <w:ind w:left="4308" w:hanging="360"/>
      </w:pPr>
      <w:rPr>
        <w:rFonts w:ascii="Courier New" w:hAnsi="Courier New" w:cs="Courier New" w:hint="default"/>
      </w:rPr>
    </w:lvl>
    <w:lvl w:ilvl="5" w:tplc="6DC80F80">
      <w:start w:val="1"/>
      <w:numFmt w:val="bullet"/>
      <w:lvlText w:val=""/>
      <w:lvlJc w:val="left"/>
      <w:pPr>
        <w:ind w:left="5028" w:hanging="360"/>
      </w:pPr>
      <w:rPr>
        <w:rFonts w:ascii="Wingdings" w:hAnsi="Wingdings" w:hint="default"/>
      </w:rPr>
    </w:lvl>
    <w:lvl w:ilvl="6" w:tplc="1CBCBDC6">
      <w:start w:val="1"/>
      <w:numFmt w:val="bullet"/>
      <w:lvlText w:val=""/>
      <w:lvlJc w:val="left"/>
      <w:pPr>
        <w:ind w:left="5748" w:hanging="360"/>
      </w:pPr>
      <w:rPr>
        <w:rFonts w:ascii="Symbol" w:hAnsi="Symbol" w:hint="default"/>
      </w:rPr>
    </w:lvl>
    <w:lvl w:ilvl="7" w:tplc="0E90FAC0">
      <w:start w:val="1"/>
      <w:numFmt w:val="bullet"/>
      <w:lvlText w:val="o"/>
      <w:lvlJc w:val="left"/>
      <w:pPr>
        <w:ind w:left="6468" w:hanging="360"/>
      </w:pPr>
      <w:rPr>
        <w:rFonts w:ascii="Courier New" w:hAnsi="Courier New" w:cs="Courier New" w:hint="default"/>
      </w:rPr>
    </w:lvl>
    <w:lvl w:ilvl="8" w:tplc="3A44AFF2">
      <w:start w:val="1"/>
      <w:numFmt w:val="bullet"/>
      <w:lvlText w:val=""/>
      <w:lvlJc w:val="left"/>
      <w:pPr>
        <w:ind w:left="7188" w:hanging="360"/>
      </w:pPr>
      <w:rPr>
        <w:rFonts w:ascii="Wingdings" w:hAnsi="Wingdings" w:hint="default"/>
      </w:rPr>
    </w:lvl>
  </w:abstractNum>
  <w:abstractNum w:abstractNumId="1" w15:restartNumberingAfterBreak="0">
    <w:nsid w:val="103C731D"/>
    <w:multiLevelType w:val="hybridMultilevel"/>
    <w:tmpl w:val="CE0071AA"/>
    <w:lvl w:ilvl="0" w:tplc="E41C8C1C">
      <w:start w:val="1"/>
      <w:numFmt w:val="bullet"/>
      <w:lvlText w:val=""/>
      <w:lvlJc w:val="left"/>
      <w:pPr>
        <w:ind w:left="720" w:hanging="360"/>
      </w:pPr>
      <w:rPr>
        <w:rFonts w:ascii="Symbol" w:hAnsi="Symbol" w:hint="default"/>
      </w:rPr>
    </w:lvl>
    <w:lvl w:ilvl="1" w:tplc="A75632B2">
      <w:start w:val="1"/>
      <w:numFmt w:val="bullet"/>
      <w:lvlText w:val="o"/>
      <w:lvlJc w:val="left"/>
      <w:pPr>
        <w:ind w:left="1440" w:hanging="360"/>
      </w:pPr>
      <w:rPr>
        <w:rFonts w:ascii="Courier New" w:hAnsi="Courier New" w:cs="Courier New" w:hint="default"/>
      </w:rPr>
    </w:lvl>
    <w:lvl w:ilvl="2" w:tplc="5A3AFDC6">
      <w:start w:val="1"/>
      <w:numFmt w:val="bullet"/>
      <w:lvlText w:val=""/>
      <w:lvlJc w:val="left"/>
      <w:pPr>
        <w:ind w:left="2160" w:hanging="360"/>
      </w:pPr>
      <w:rPr>
        <w:rFonts w:ascii="Wingdings" w:hAnsi="Wingdings" w:hint="default"/>
      </w:rPr>
    </w:lvl>
    <w:lvl w:ilvl="3" w:tplc="33129670">
      <w:start w:val="1"/>
      <w:numFmt w:val="bullet"/>
      <w:lvlText w:val=""/>
      <w:lvlJc w:val="left"/>
      <w:pPr>
        <w:ind w:left="2880" w:hanging="360"/>
      </w:pPr>
      <w:rPr>
        <w:rFonts w:ascii="Symbol" w:hAnsi="Symbol" w:hint="default"/>
      </w:rPr>
    </w:lvl>
    <w:lvl w:ilvl="4" w:tplc="AF784594">
      <w:start w:val="1"/>
      <w:numFmt w:val="bullet"/>
      <w:lvlText w:val="o"/>
      <w:lvlJc w:val="left"/>
      <w:pPr>
        <w:ind w:left="3600" w:hanging="360"/>
      </w:pPr>
      <w:rPr>
        <w:rFonts w:ascii="Courier New" w:hAnsi="Courier New" w:cs="Courier New" w:hint="default"/>
      </w:rPr>
    </w:lvl>
    <w:lvl w:ilvl="5" w:tplc="8C6A21C0">
      <w:start w:val="1"/>
      <w:numFmt w:val="bullet"/>
      <w:lvlText w:val=""/>
      <w:lvlJc w:val="left"/>
      <w:pPr>
        <w:ind w:left="4320" w:hanging="360"/>
      </w:pPr>
      <w:rPr>
        <w:rFonts w:ascii="Wingdings" w:hAnsi="Wingdings" w:hint="default"/>
      </w:rPr>
    </w:lvl>
    <w:lvl w:ilvl="6" w:tplc="11983DE8">
      <w:start w:val="1"/>
      <w:numFmt w:val="bullet"/>
      <w:lvlText w:val=""/>
      <w:lvlJc w:val="left"/>
      <w:pPr>
        <w:ind w:left="5040" w:hanging="360"/>
      </w:pPr>
      <w:rPr>
        <w:rFonts w:ascii="Symbol" w:hAnsi="Symbol" w:hint="default"/>
      </w:rPr>
    </w:lvl>
    <w:lvl w:ilvl="7" w:tplc="4F1C7FAE">
      <w:start w:val="1"/>
      <w:numFmt w:val="bullet"/>
      <w:lvlText w:val="o"/>
      <w:lvlJc w:val="left"/>
      <w:pPr>
        <w:ind w:left="5760" w:hanging="360"/>
      </w:pPr>
      <w:rPr>
        <w:rFonts w:ascii="Courier New" w:hAnsi="Courier New" w:cs="Courier New" w:hint="default"/>
      </w:rPr>
    </w:lvl>
    <w:lvl w:ilvl="8" w:tplc="D298AC98">
      <w:start w:val="1"/>
      <w:numFmt w:val="bullet"/>
      <w:lvlText w:val=""/>
      <w:lvlJc w:val="left"/>
      <w:pPr>
        <w:ind w:left="6480" w:hanging="360"/>
      </w:pPr>
      <w:rPr>
        <w:rFonts w:ascii="Wingdings" w:hAnsi="Wingdings" w:hint="default"/>
      </w:rPr>
    </w:lvl>
  </w:abstractNum>
  <w:abstractNum w:abstractNumId="2" w15:restartNumberingAfterBreak="0">
    <w:nsid w:val="21450D75"/>
    <w:multiLevelType w:val="hybridMultilevel"/>
    <w:tmpl w:val="C6368962"/>
    <w:lvl w:ilvl="0" w:tplc="1D849360">
      <w:start w:val="1"/>
      <w:numFmt w:val="bullet"/>
      <w:lvlText w:val=""/>
      <w:lvlJc w:val="left"/>
      <w:pPr>
        <w:ind w:left="720" w:hanging="360"/>
      </w:pPr>
      <w:rPr>
        <w:rFonts w:ascii="Symbol" w:hAnsi="Symbol" w:hint="default"/>
      </w:rPr>
    </w:lvl>
    <w:lvl w:ilvl="1" w:tplc="4B6CF2A8">
      <w:start w:val="1"/>
      <w:numFmt w:val="bullet"/>
      <w:lvlText w:val="o"/>
      <w:lvlJc w:val="left"/>
      <w:pPr>
        <w:ind w:left="1440" w:hanging="360"/>
      </w:pPr>
      <w:rPr>
        <w:rFonts w:ascii="Courier New" w:hAnsi="Courier New" w:cs="Courier New" w:hint="default"/>
      </w:rPr>
    </w:lvl>
    <w:lvl w:ilvl="2" w:tplc="C3345304">
      <w:start w:val="1"/>
      <w:numFmt w:val="bullet"/>
      <w:lvlText w:val=""/>
      <w:lvlJc w:val="left"/>
      <w:pPr>
        <w:ind w:left="2160" w:hanging="360"/>
      </w:pPr>
      <w:rPr>
        <w:rFonts w:ascii="Wingdings" w:hAnsi="Wingdings" w:hint="default"/>
      </w:rPr>
    </w:lvl>
    <w:lvl w:ilvl="3" w:tplc="56B009E6">
      <w:start w:val="1"/>
      <w:numFmt w:val="bullet"/>
      <w:lvlText w:val=""/>
      <w:lvlJc w:val="left"/>
      <w:pPr>
        <w:ind w:left="2880" w:hanging="360"/>
      </w:pPr>
      <w:rPr>
        <w:rFonts w:ascii="Symbol" w:hAnsi="Symbol" w:hint="default"/>
      </w:rPr>
    </w:lvl>
    <w:lvl w:ilvl="4" w:tplc="FE7457E4">
      <w:start w:val="1"/>
      <w:numFmt w:val="bullet"/>
      <w:lvlText w:val="o"/>
      <w:lvlJc w:val="left"/>
      <w:pPr>
        <w:ind w:left="3600" w:hanging="360"/>
      </w:pPr>
      <w:rPr>
        <w:rFonts w:ascii="Courier New" w:hAnsi="Courier New" w:cs="Courier New" w:hint="default"/>
      </w:rPr>
    </w:lvl>
    <w:lvl w:ilvl="5" w:tplc="222AF0D4">
      <w:start w:val="1"/>
      <w:numFmt w:val="bullet"/>
      <w:lvlText w:val=""/>
      <w:lvlJc w:val="left"/>
      <w:pPr>
        <w:ind w:left="4320" w:hanging="360"/>
      </w:pPr>
      <w:rPr>
        <w:rFonts w:ascii="Wingdings" w:hAnsi="Wingdings" w:hint="default"/>
      </w:rPr>
    </w:lvl>
    <w:lvl w:ilvl="6" w:tplc="A6882C94">
      <w:start w:val="1"/>
      <w:numFmt w:val="bullet"/>
      <w:lvlText w:val=""/>
      <w:lvlJc w:val="left"/>
      <w:pPr>
        <w:ind w:left="5040" w:hanging="360"/>
      </w:pPr>
      <w:rPr>
        <w:rFonts w:ascii="Symbol" w:hAnsi="Symbol" w:hint="default"/>
      </w:rPr>
    </w:lvl>
    <w:lvl w:ilvl="7" w:tplc="96D265B6">
      <w:start w:val="1"/>
      <w:numFmt w:val="bullet"/>
      <w:lvlText w:val="o"/>
      <w:lvlJc w:val="left"/>
      <w:pPr>
        <w:ind w:left="5760" w:hanging="360"/>
      </w:pPr>
      <w:rPr>
        <w:rFonts w:ascii="Courier New" w:hAnsi="Courier New" w:cs="Courier New" w:hint="default"/>
      </w:rPr>
    </w:lvl>
    <w:lvl w:ilvl="8" w:tplc="7D90676A">
      <w:start w:val="1"/>
      <w:numFmt w:val="bullet"/>
      <w:lvlText w:val=""/>
      <w:lvlJc w:val="left"/>
      <w:pPr>
        <w:ind w:left="6480" w:hanging="360"/>
      </w:pPr>
      <w:rPr>
        <w:rFonts w:ascii="Wingdings" w:hAnsi="Wingdings" w:hint="default"/>
      </w:rPr>
    </w:lvl>
  </w:abstractNum>
  <w:abstractNum w:abstractNumId="3" w15:restartNumberingAfterBreak="0">
    <w:nsid w:val="22BA7216"/>
    <w:multiLevelType w:val="hybridMultilevel"/>
    <w:tmpl w:val="2DDCB022"/>
    <w:lvl w:ilvl="0" w:tplc="7A5A577E">
      <w:start w:val="1"/>
      <w:numFmt w:val="bullet"/>
      <w:lvlText w:val=""/>
      <w:lvlJc w:val="left"/>
      <w:pPr>
        <w:ind w:left="1080" w:hanging="360"/>
      </w:pPr>
      <w:rPr>
        <w:rFonts w:ascii="Symbol" w:hAnsi="Symbol" w:hint="default"/>
      </w:rPr>
    </w:lvl>
    <w:lvl w:ilvl="1" w:tplc="0CBE3F5A">
      <w:start w:val="1"/>
      <w:numFmt w:val="bullet"/>
      <w:lvlText w:val="o"/>
      <w:lvlJc w:val="left"/>
      <w:pPr>
        <w:ind w:left="1800" w:hanging="360"/>
      </w:pPr>
      <w:rPr>
        <w:rFonts w:ascii="Courier New" w:hAnsi="Courier New" w:cs="Courier New" w:hint="default"/>
      </w:rPr>
    </w:lvl>
    <w:lvl w:ilvl="2" w:tplc="CAA25D30">
      <w:start w:val="1"/>
      <w:numFmt w:val="bullet"/>
      <w:lvlText w:val=""/>
      <w:lvlJc w:val="left"/>
      <w:pPr>
        <w:ind w:left="2520" w:hanging="360"/>
      </w:pPr>
      <w:rPr>
        <w:rFonts w:ascii="Wingdings" w:hAnsi="Wingdings" w:hint="default"/>
      </w:rPr>
    </w:lvl>
    <w:lvl w:ilvl="3" w:tplc="7CA06408">
      <w:start w:val="1"/>
      <w:numFmt w:val="bullet"/>
      <w:lvlText w:val=""/>
      <w:lvlJc w:val="left"/>
      <w:pPr>
        <w:ind w:left="3240" w:hanging="360"/>
      </w:pPr>
      <w:rPr>
        <w:rFonts w:ascii="Symbol" w:hAnsi="Symbol" w:hint="default"/>
      </w:rPr>
    </w:lvl>
    <w:lvl w:ilvl="4" w:tplc="133C52AA">
      <w:start w:val="1"/>
      <w:numFmt w:val="bullet"/>
      <w:lvlText w:val="o"/>
      <w:lvlJc w:val="left"/>
      <w:pPr>
        <w:ind w:left="3960" w:hanging="360"/>
      </w:pPr>
      <w:rPr>
        <w:rFonts w:ascii="Courier New" w:hAnsi="Courier New" w:cs="Courier New" w:hint="default"/>
      </w:rPr>
    </w:lvl>
    <w:lvl w:ilvl="5" w:tplc="D3D89666">
      <w:start w:val="1"/>
      <w:numFmt w:val="bullet"/>
      <w:lvlText w:val=""/>
      <w:lvlJc w:val="left"/>
      <w:pPr>
        <w:ind w:left="4680" w:hanging="360"/>
      </w:pPr>
      <w:rPr>
        <w:rFonts w:ascii="Wingdings" w:hAnsi="Wingdings" w:hint="default"/>
      </w:rPr>
    </w:lvl>
    <w:lvl w:ilvl="6" w:tplc="448AEB80">
      <w:start w:val="1"/>
      <w:numFmt w:val="bullet"/>
      <w:lvlText w:val=""/>
      <w:lvlJc w:val="left"/>
      <w:pPr>
        <w:ind w:left="5400" w:hanging="360"/>
      </w:pPr>
      <w:rPr>
        <w:rFonts w:ascii="Symbol" w:hAnsi="Symbol" w:hint="default"/>
      </w:rPr>
    </w:lvl>
    <w:lvl w:ilvl="7" w:tplc="327E785C">
      <w:start w:val="1"/>
      <w:numFmt w:val="bullet"/>
      <w:lvlText w:val="o"/>
      <w:lvlJc w:val="left"/>
      <w:pPr>
        <w:ind w:left="6120" w:hanging="360"/>
      </w:pPr>
      <w:rPr>
        <w:rFonts w:ascii="Courier New" w:hAnsi="Courier New" w:cs="Courier New" w:hint="default"/>
      </w:rPr>
    </w:lvl>
    <w:lvl w:ilvl="8" w:tplc="BCB2B00C">
      <w:start w:val="1"/>
      <w:numFmt w:val="bullet"/>
      <w:lvlText w:val=""/>
      <w:lvlJc w:val="left"/>
      <w:pPr>
        <w:ind w:left="6840" w:hanging="360"/>
      </w:pPr>
      <w:rPr>
        <w:rFonts w:ascii="Wingdings" w:hAnsi="Wingdings" w:hint="default"/>
      </w:rPr>
    </w:lvl>
  </w:abstractNum>
  <w:abstractNum w:abstractNumId="4" w15:restartNumberingAfterBreak="0">
    <w:nsid w:val="2CF3235E"/>
    <w:multiLevelType w:val="hybridMultilevel"/>
    <w:tmpl w:val="FF9251EA"/>
    <w:lvl w:ilvl="0" w:tplc="01E4E0A0">
      <w:start w:val="1"/>
      <w:numFmt w:val="bullet"/>
      <w:lvlText w:val=""/>
      <w:lvlJc w:val="left"/>
      <w:pPr>
        <w:ind w:left="720" w:hanging="360"/>
      </w:pPr>
      <w:rPr>
        <w:rFonts w:ascii="Georgia" w:eastAsia="Times New Roman" w:hAnsi="Georgia" w:cs="Georgia" w:hint="default"/>
      </w:rPr>
    </w:lvl>
    <w:lvl w:ilvl="1" w:tplc="1C125D46">
      <w:start w:val="1"/>
      <w:numFmt w:val="bullet"/>
      <w:lvlText w:val="o"/>
      <w:lvlJc w:val="left"/>
      <w:pPr>
        <w:ind w:left="1440" w:hanging="360"/>
      </w:pPr>
      <w:rPr>
        <w:rFonts w:ascii="Courier New" w:hAnsi="Courier New" w:cs="Courier New" w:hint="default"/>
      </w:rPr>
    </w:lvl>
    <w:lvl w:ilvl="2" w:tplc="9FAC1F02">
      <w:start w:val="1"/>
      <w:numFmt w:val="bullet"/>
      <w:lvlText w:val=""/>
      <w:lvlJc w:val="left"/>
      <w:pPr>
        <w:ind w:left="2160" w:hanging="360"/>
      </w:pPr>
      <w:rPr>
        <w:rFonts w:ascii="Wingdings" w:hAnsi="Wingdings" w:hint="default"/>
      </w:rPr>
    </w:lvl>
    <w:lvl w:ilvl="3" w:tplc="F11E9504">
      <w:start w:val="1"/>
      <w:numFmt w:val="bullet"/>
      <w:lvlText w:val=""/>
      <w:lvlJc w:val="left"/>
      <w:pPr>
        <w:ind w:left="2880" w:hanging="360"/>
      </w:pPr>
      <w:rPr>
        <w:rFonts w:ascii="Symbol" w:hAnsi="Symbol" w:hint="default"/>
      </w:rPr>
    </w:lvl>
    <w:lvl w:ilvl="4" w:tplc="5A7014E6">
      <w:start w:val="1"/>
      <w:numFmt w:val="bullet"/>
      <w:lvlText w:val="o"/>
      <w:lvlJc w:val="left"/>
      <w:pPr>
        <w:ind w:left="3600" w:hanging="360"/>
      </w:pPr>
      <w:rPr>
        <w:rFonts w:ascii="Courier New" w:hAnsi="Courier New" w:cs="Courier New" w:hint="default"/>
      </w:rPr>
    </w:lvl>
    <w:lvl w:ilvl="5" w:tplc="3A40151E">
      <w:start w:val="1"/>
      <w:numFmt w:val="bullet"/>
      <w:lvlText w:val=""/>
      <w:lvlJc w:val="left"/>
      <w:pPr>
        <w:ind w:left="4320" w:hanging="360"/>
      </w:pPr>
      <w:rPr>
        <w:rFonts w:ascii="Wingdings" w:hAnsi="Wingdings" w:hint="default"/>
      </w:rPr>
    </w:lvl>
    <w:lvl w:ilvl="6" w:tplc="65B6939A">
      <w:start w:val="1"/>
      <w:numFmt w:val="bullet"/>
      <w:lvlText w:val=""/>
      <w:lvlJc w:val="left"/>
      <w:pPr>
        <w:ind w:left="5040" w:hanging="360"/>
      </w:pPr>
      <w:rPr>
        <w:rFonts w:ascii="Symbol" w:hAnsi="Symbol" w:hint="default"/>
      </w:rPr>
    </w:lvl>
    <w:lvl w:ilvl="7" w:tplc="F0F44D8C">
      <w:start w:val="1"/>
      <w:numFmt w:val="bullet"/>
      <w:lvlText w:val="o"/>
      <w:lvlJc w:val="left"/>
      <w:pPr>
        <w:ind w:left="5760" w:hanging="360"/>
      </w:pPr>
      <w:rPr>
        <w:rFonts w:ascii="Courier New" w:hAnsi="Courier New" w:cs="Courier New" w:hint="default"/>
      </w:rPr>
    </w:lvl>
    <w:lvl w:ilvl="8" w:tplc="8B44207C">
      <w:start w:val="1"/>
      <w:numFmt w:val="bullet"/>
      <w:lvlText w:val=""/>
      <w:lvlJc w:val="left"/>
      <w:pPr>
        <w:ind w:left="6480" w:hanging="360"/>
      </w:pPr>
      <w:rPr>
        <w:rFonts w:ascii="Wingdings" w:hAnsi="Wingdings" w:hint="default"/>
      </w:rPr>
    </w:lvl>
  </w:abstractNum>
  <w:abstractNum w:abstractNumId="5" w15:restartNumberingAfterBreak="0">
    <w:nsid w:val="42C00DCC"/>
    <w:multiLevelType w:val="hybridMultilevel"/>
    <w:tmpl w:val="F4F613E4"/>
    <w:lvl w:ilvl="0" w:tplc="67161472">
      <w:start w:val="1"/>
      <w:numFmt w:val="bullet"/>
      <w:lvlText w:val=""/>
      <w:lvlJc w:val="left"/>
      <w:pPr>
        <w:ind w:left="720" w:hanging="360"/>
      </w:pPr>
      <w:rPr>
        <w:rFonts w:ascii="Symbol" w:hAnsi="Symbol" w:hint="default"/>
      </w:rPr>
    </w:lvl>
    <w:lvl w:ilvl="1" w:tplc="B2AAD544">
      <w:start w:val="1"/>
      <w:numFmt w:val="bullet"/>
      <w:lvlText w:val="o"/>
      <w:lvlJc w:val="left"/>
      <w:pPr>
        <w:ind w:left="1440" w:hanging="360"/>
      </w:pPr>
      <w:rPr>
        <w:rFonts w:ascii="Courier New" w:hAnsi="Courier New" w:cs="Courier New" w:hint="default"/>
      </w:rPr>
    </w:lvl>
    <w:lvl w:ilvl="2" w:tplc="2E20FA02">
      <w:start w:val="1"/>
      <w:numFmt w:val="bullet"/>
      <w:lvlText w:val=""/>
      <w:lvlJc w:val="left"/>
      <w:pPr>
        <w:ind w:left="2160" w:hanging="360"/>
      </w:pPr>
      <w:rPr>
        <w:rFonts w:ascii="Wingdings" w:hAnsi="Wingdings" w:hint="default"/>
      </w:rPr>
    </w:lvl>
    <w:lvl w:ilvl="3" w:tplc="B5923586">
      <w:start w:val="1"/>
      <w:numFmt w:val="bullet"/>
      <w:lvlText w:val=""/>
      <w:lvlJc w:val="left"/>
      <w:pPr>
        <w:ind w:left="2880" w:hanging="360"/>
      </w:pPr>
      <w:rPr>
        <w:rFonts w:ascii="Symbol" w:hAnsi="Symbol" w:hint="default"/>
      </w:rPr>
    </w:lvl>
    <w:lvl w:ilvl="4" w:tplc="C644B2CA">
      <w:start w:val="1"/>
      <w:numFmt w:val="bullet"/>
      <w:lvlText w:val="o"/>
      <w:lvlJc w:val="left"/>
      <w:pPr>
        <w:ind w:left="3600" w:hanging="360"/>
      </w:pPr>
      <w:rPr>
        <w:rFonts w:ascii="Courier New" w:hAnsi="Courier New" w:cs="Courier New" w:hint="default"/>
      </w:rPr>
    </w:lvl>
    <w:lvl w:ilvl="5" w:tplc="77C6464E">
      <w:start w:val="1"/>
      <w:numFmt w:val="bullet"/>
      <w:lvlText w:val=""/>
      <w:lvlJc w:val="left"/>
      <w:pPr>
        <w:ind w:left="4320" w:hanging="360"/>
      </w:pPr>
      <w:rPr>
        <w:rFonts w:ascii="Wingdings" w:hAnsi="Wingdings" w:hint="default"/>
      </w:rPr>
    </w:lvl>
    <w:lvl w:ilvl="6" w:tplc="99886FA6">
      <w:start w:val="1"/>
      <w:numFmt w:val="bullet"/>
      <w:lvlText w:val=""/>
      <w:lvlJc w:val="left"/>
      <w:pPr>
        <w:ind w:left="5040" w:hanging="360"/>
      </w:pPr>
      <w:rPr>
        <w:rFonts w:ascii="Symbol" w:hAnsi="Symbol" w:hint="default"/>
      </w:rPr>
    </w:lvl>
    <w:lvl w:ilvl="7" w:tplc="CB341CC0">
      <w:start w:val="1"/>
      <w:numFmt w:val="bullet"/>
      <w:lvlText w:val="o"/>
      <w:lvlJc w:val="left"/>
      <w:pPr>
        <w:ind w:left="5760" w:hanging="360"/>
      </w:pPr>
      <w:rPr>
        <w:rFonts w:ascii="Courier New" w:hAnsi="Courier New" w:cs="Courier New" w:hint="default"/>
      </w:rPr>
    </w:lvl>
    <w:lvl w:ilvl="8" w:tplc="32BCA936">
      <w:start w:val="1"/>
      <w:numFmt w:val="bullet"/>
      <w:lvlText w:val=""/>
      <w:lvlJc w:val="left"/>
      <w:pPr>
        <w:ind w:left="6480" w:hanging="360"/>
      </w:pPr>
      <w:rPr>
        <w:rFonts w:ascii="Wingdings" w:hAnsi="Wingdings" w:hint="default"/>
      </w:rPr>
    </w:lvl>
  </w:abstractNum>
  <w:abstractNum w:abstractNumId="6" w15:restartNumberingAfterBreak="0">
    <w:nsid w:val="526236DF"/>
    <w:multiLevelType w:val="hybridMultilevel"/>
    <w:tmpl w:val="8758E1F8"/>
    <w:lvl w:ilvl="0" w:tplc="659CB14A">
      <w:start w:val="1"/>
      <w:numFmt w:val="bullet"/>
      <w:lvlText w:val=""/>
      <w:lvlJc w:val="left"/>
      <w:pPr>
        <w:ind w:left="720" w:hanging="360"/>
      </w:pPr>
      <w:rPr>
        <w:rFonts w:ascii="Georgia" w:eastAsia="Times New Roman" w:hAnsi="Georgia" w:cs="Georgia" w:hint="default"/>
      </w:rPr>
    </w:lvl>
    <w:lvl w:ilvl="1" w:tplc="0298DB20">
      <w:start w:val="1"/>
      <w:numFmt w:val="bullet"/>
      <w:lvlText w:val="o"/>
      <w:lvlJc w:val="left"/>
      <w:pPr>
        <w:ind w:left="1440" w:hanging="360"/>
      </w:pPr>
      <w:rPr>
        <w:rFonts w:ascii="Courier New" w:hAnsi="Courier New" w:cs="Courier New" w:hint="default"/>
      </w:rPr>
    </w:lvl>
    <w:lvl w:ilvl="2" w:tplc="1F0A1954">
      <w:start w:val="1"/>
      <w:numFmt w:val="bullet"/>
      <w:lvlText w:val=""/>
      <w:lvlJc w:val="left"/>
      <w:pPr>
        <w:ind w:left="2160" w:hanging="360"/>
      </w:pPr>
      <w:rPr>
        <w:rFonts w:ascii="Wingdings" w:hAnsi="Wingdings" w:hint="default"/>
      </w:rPr>
    </w:lvl>
    <w:lvl w:ilvl="3" w:tplc="33A0EA48">
      <w:start w:val="1"/>
      <w:numFmt w:val="bullet"/>
      <w:lvlText w:val=""/>
      <w:lvlJc w:val="left"/>
      <w:pPr>
        <w:ind w:left="2880" w:hanging="360"/>
      </w:pPr>
      <w:rPr>
        <w:rFonts w:ascii="Symbol" w:hAnsi="Symbol" w:hint="default"/>
      </w:rPr>
    </w:lvl>
    <w:lvl w:ilvl="4" w:tplc="5412B124">
      <w:start w:val="1"/>
      <w:numFmt w:val="bullet"/>
      <w:lvlText w:val="o"/>
      <w:lvlJc w:val="left"/>
      <w:pPr>
        <w:ind w:left="3600" w:hanging="360"/>
      </w:pPr>
      <w:rPr>
        <w:rFonts w:ascii="Courier New" w:hAnsi="Courier New" w:cs="Courier New" w:hint="default"/>
      </w:rPr>
    </w:lvl>
    <w:lvl w:ilvl="5" w:tplc="60F65C7A">
      <w:start w:val="1"/>
      <w:numFmt w:val="bullet"/>
      <w:lvlText w:val=""/>
      <w:lvlJc w:val="left"/>
      <w:pPr>
        <w:ind w:left="4320" w:hanging="360"/>
      </w:pPr>
      <w:rPr>
        <w:rFonts w:ascii="Wingdings" w:hAnsi="Wingdings" w:hint="default"/>
      </w:rPr>
    </w:lvl>
    <w:lvl w:ilvl="6" w:tplc="36386300">
      <w:start w:val="1"/>
      <w:numFmt w:val="bullet"/>
      <w:lvlText w:val=""/>
      <w:lvlJc w:val="left"/>
      <w:pPr>
        <w:ind w:left="5040" w:hanging="360"/>
      </w:pPr>
      <w:rPr>
        <w:rFonts w:ascii="Symbol" w:hAnsi="Symbol" w:hint="default"/>
      </w:rPr>
    </w:lvl>
    <w:lvl w:ilvl="7" w:tplc="4DA06D18">
      <w:start w:val="1"/>
      <w:numFmt w:val="bullet"/>
      <w:lvlText w:val="o"/>
      <w:lvlJc w:val="left"/>
      <w:pPr>
        <w:ind w:left="5760" w:hanging="360"/>
      </w:pPr>
      <w:rPr>
        <w:rFonts w:ascii="Courier New" w:hAnsi="Courier New" w:cs="Courier New" w:hint="default"/>
      </w:rPr>
    </w:lvl>
    <w:lvl w:ilvl="8" w:tplc="AC4A43D2">
      <w:start w:val="1"/>
      <w:numFmt w:val="bullet"/>
      <w:lvlText w:val=""/>
      <w:lvlJc w:val="left"/>
      <w:pPr>
        <w:ind w:left="6480" w:hanging="360"/>
      </w:pPr>
      <w:rPr>
        <w:rFonts w:ascii="Wingdings" w:hAnsi="Wingdings" w:hint="default"/>
      </w:rPr>
    </w:lvl>
  </w:abstractNum>
  <w:abstractNum w:abstractNumId="7" w15:restartNumberingAfterBreak="0">
    <w:nsid w:val="5CBD1434"/>
    <w:multiLevelType w:val="hybridMultilevel"/>
    <w:tmpl w:val="991680BE"/>
    <w:lvl w:ilvl="0" w:tplc="71D8CFC6">
      <w:start w:val="1"/>
      <w:numFmt w:val="bullet"/>
      <w:lvlText w:val=""/>
      <w:lvlJc w:val="left"/>
      <w:pPr>
        <w:ind w:left="720" w:hanging="360"/>
      </w:pPr>
      <w:rPr>
        <w:rFonts w:ascii="Symbol" w:hAnsi="Symbol" w:hint="default"/>
      </w:rPr>
    </w:lvl>
    <w:lvl w:ilvl="1" w:tplc="5434ADAE">
      <w:start w:val="1"/>
      <w:numFmt w:val="bullet"/>
      <w:lvlText w:val="o"/>
      <w:lvlJc w:val="left"/>
      <w:pPr>
        <w:ind w:left="1440" w:hanging="360"/>
      </w:pPr>
      <w:rPr>
        <w:rFonts w:ascii="Courier New" w:hAnsi="Courier New" w:cs="Courier New" w:hint="default"/>
      </w:rPr>
    </w:lvl>
    <w:lvl w:ilvl="2" w:tplc="85FEE4FE">
      <w:start w:val="1"/>
      <w:numFmt w:val="bullet"/>
      <w:lvlText w:val=""/>
      <w:lvlJc w:val="left"/>
      <w:pPr>
        <w:ind w:left="2160" w:hanging="360"/>
      </w:pPr>
      <w:rPr>
        <w:rFonts w:ascii="Wingdings" w:hAnsi="Wingdings" w:hint="default"/>
      </w:rPr>
    </w:lvl>
    <w:lvl w:ilvl="3" w:tplc="98603B9A">
      <w:start w:val="1"/>
      <w:numFmt w:val="bullet"/>
      <w:lvlText w:val=""/>
      <w:lvlJc w:val="left"/>
      <w:pPr>
        <w:ind w:left="2880" w:hanging="360"/>
      </w:pPr>
      <w:rPr>
        <w:rFonts w:ascii="Symbol" w:hAnsi="Symbol" w:hint="default"/>
      </w:rPr>
    </w:lvl>
    <w:lvl w:ilvl="4" w:tplc="FB2C82A8">
      <w:start w:val="1"/>
      <w:numFmt w:val="bullet"/>
      <w:lvlText w:val="o"/>
      <w:lvlJc w:val="left"/>
      <w:pPr>
        <w:ind w:left="3600" w:hanging="360"/>
      </w:pPr>
      <w:rPr>
        <w:rFonts w:ascii="Courier New" w:hAnsi="Courier New" w:cs="Courier New" w:hint="default"/>
      </w:rPr>
    </w:lvl>
    <w:lvl w:ilvl="5" w:tplc="09347342">
      <w:start w:val="1"/>
      <w:numFmt w:val="bullet"/>
      <w:lvlText w:val=""/>
      <w:lvlJc w:val="left"/>
      <w:pPr>
        <w:ind w:left="4320" w:hanging="360"/>
      </w:pPr>
      <w:rPr>
        <w:rFonts w:ascii="Wingdings" w:hAnsi="Wingdings" w:hint="default"/>
      </w:rPr>
    </w:lvl>
    <w:lvl w:ilvl="6" w:tplc="39668752">
      <w:start w:val="1"/>
      <w:numFmt w:val="bullet"/>
      <w:lvlText w:val=""/>
      <w:lvlJc w:val="left"/>
      <w:pPr>
        <w:ind w:left="5040" w:hanging="360"/>
      </w:pPr>
      <w:rPr>
        <w:rFonts w:ascii="Symbol" w:hAnsi="Symbol" w:hint="default"/>
      </w:rPr>
    </w:lvl>
    <w:lvl w:ilvl="7" w:tplc="F398C3D6">
      <w:start w:val="1"/>
      <w:numFmt w:val="bullet"/>
      <w:lvlText w:val="o"/>
      <w:lvlJc w:val="left"/>
      <w:pPr>
        <w:ind w:left="5760" w:hanging="360"/>
      </w:pPr>
      <w:rPr>
        <w:rFonts w:ascii="Courier New" w:hAnsi="Courier New" w:cs="Courier New" w:hint="default"/>
      </w:rPr>
    </w:lvl>
    <w:lvl w:ilvl="8" w:tplc="A1A4AE3C">
      <w:start w:val="1"/>
      <w:numFmt w:val="bullet"/>
      <w:lvlText w:val=""/>
      <w:lvlJc w:val="left"/>
      <w:pPr>
        <w:ind w:left="6480" w:hanging="360"/>
      </w:pPr>
      <w:rPr>
        <w:rFonts w:ascii="Wingdings" w:hAnsi="Wingdings" w:hint="default"/>
      </w:rPr>
    </w:lvl>
  </w:abstractNum>
  <w:abstractNum w:abstractNumId="8" w15:restartNumberingAfterBreak="0">
    <w:nsid w:val="61D042F5"/>
    <w:multiLevelType w:val="hybridMultilevel"/>
    <w:tmpl w:val="E18075BE"/>
    <w:lvl w:ilvl="0" w:tplc="675CB940">
      <w:start w:val="1"/>
      <w:numFmt w:val="bullet"/>
      <w:lvlText w:val=""/>
      <w:lvlJc w:val="left"/>
      <w:pPr>
        <w:ind w:left="360" w:hanging="360"/>
      </w:pPr>
      <w:rPr>
        <w:rFonts w:ascii="Symbol" w:hAnsi="Symbol" w:hint="default"/>
      </w:rPr>
    </w:lvl>
    <w:lvl w:ilvl="1" w:tplc="79A2CDFC">
      <w:start w:val="1"/>
      <w:numFmt w:val="bullet"/>
      <w:lvlText w:val="o"/>
      <w:lvlJc w:val="left"/>
      <w:pPr>
        <w:ind w:left="1080" w:hanging="360"/>
      </w:pPr>
      <w:rPr>
        <w:rFonts w:ascii="Courier New" w:hAnsi="Courier New" w:cs="Courier New" w:hint="default"/>
      </w:rPr>
    </w:lvl>
    <w:lvl w:ilvl="2" w:tplc="D612F560">
      <w:start w:val="1"/>
      <w:numFmt w:val="bullet"/>
      <w:lvlText w:val=""/>
      <w:lvlJc w:val="left"/>
      <w:pPr>
        <w:ind w:left="1800" w:hanging="360"/>
      </w:pPr>
      <w:rPr>
        <w:rFonts w:ascii="Wingdings" w:hAnsi="Wingdings" w:hint="default"/>
      </w:rPr>
    </w:lvl>
    <w:lvl w:ilvl="3" w:tplc="26002B0E">
      <w:start w:val="1"/>
      <w:numFmt w:val="bullet"/>
      <w:lvlText w:val=""/>
      <w:lvlJc w:val="left"/>
      <w:pPr>
        <w:ind w:left="2520" w:hanging="360"/>
      </w:pPr>
      <w:rPr>
        <w:rFonts w:ascii="Symbol" w:hAnsi="Symbol" w:hint="default"/>
      </w:rPr>
    </w:lvl>
    <w:lvl w:ilvl="4" w:tplc="FF46C324">
      <w:start w:val="1"/>
      <w:numFmt w:val="bullet"/>
      <w:lvlText w:val="o"/>
      <w:lvlJc w:val="left"/>
      <w:pPr>
        <w:ind w:left="3240" w:hanging="360"/>
      </w:pPr>
      <w:rPr>
        <w:rFonts w:ascii="Courier New" w:hAnsi="Courier New" w:cs="Courier New" w:hint="default"/>
      </w:rPr>
    </w:lvl>
    <w:lvl w:ilvl="5" w:tplc="C22ED062">
      <w:start w:val="1"/>
      <w:numFmt w:val="bullet"/>
      <w:lvlText w:val=""/>
      <w:lvlJc w:val="left"/>
      <w:pPr>
        <w:ind w:left="3960" w:hanging="360"/>
      </w:pPr>
      <w:rPr>
        <w:rFonts w:ascii="Wingdings" w:hAnsi="Wingdings" w:hint="default"/>
      </w:rPr>
    </w:lvl>
    <w:lvl w:ilvl="6" w:tplc="DBC82F16">
      <w:start w:val="1"/>
      <w:numFmt w:val="bullet"/>
      <w:lvlText w:val=""/>
      <w:lvlJc w:val="left"/>
      <w:pPr>
        <w:ind w:left="4680" w:hanging="360"/>
      </w:pPr>
      <w:rPr>
        <w:rFonts w:ascii="Symbol" w:hAnsi="Symbol" w:hint="default"/>
      </w:rPr>
    </w:lvl>
    <w:lvl w:ilvl="7" w:tplc="A51839D4">
      <w:start w:val="1"/>
      <w:numFmt w:val="bullet"/>
      <w:lvlText w:val="o"/>
      <w:lvlJc w:val="left"/>
      <w:pPr>
        <w:ind w:left="5400" w:hanging="360"/>
      </w:pPr>
      <w:rPr>
        <w:rFonts w:ascii="Courier New" w:hAnsi="Courier New" w:cs="Courier New" w:hint="default"/>
      </w:rPr>
    </w:lvl>
    <w:lvl w:ilvl="8" w:tplc="D8C209D2">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4"/>
  </w:num>
  <w:num w:numId="4">
    <w:abstractNumId w:val="0"/>
  </w:num>
  <w:num w:numId="5">
    <w:abstractNumId w:val="2"/>
  </w:num>
  <w:num w:numId="6">
    <w:abstractNumId w:val="1"/>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0B"/>
    <w:rsid w:val="000D79E9"/>
    <w:rsid w:val="001B6B26"/>
    <w:rsid w:val="004F358C"/>
    <w:rsid w:val="009E7B0B"/>
    <w:rsid w:val="00F71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76D1"/>
  <w15:docId w15:val="{242F9F46-1316-4043-837A-3A3F2EA0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customStyle="1" w:styleId="Default">
    <w:name w:val="Default"/>
    <w:pPr>
      <w:spacing w:after="0" w:line="240" w:lineRule="auto"/>
    </w:pPr>
    <w:rPr>
      <w:rFonts w:ascii="Georgia" w:eastAsia="Times New Roman" w:hAnsi="Georgia" w:cs="Georgia"/>
      <w:color w:val="000000"/>
      <w:sz w:val="24"/>
      <w:szCs w:val="24"/>
      <w:lang w:eastAsia="fr-FR"/>
    </w:rPr>
  </w:style>
  <w:style w:type="character" w:styleId="Textedelespacerserv">
    <w:name w:val="Placeholder Text"/>
    <w:basedOn w:val="Policepardfaut"/>
    <w:uiPriority w:val="99"/>
    <w:semiHidden/>
    <w:rPr>
      <w:color w:val="808080"/>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eastAsia="fr-FR"/>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nil.fr/fr/definition/sous-traita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i.gouv.fr/administration/reglementation/rgpd-renforcer-la-securite-des-donnees-a-caractere-personne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0DCF4-2C4E-4026-975F-1982A8004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3189</Words>
  <Characters>17545</Characters>
  <Application>Microsoft Office Word</Application>
  <DocSecurity>0</DocSecurity>
  <Lines>146</Lines>
  <Paragraphs>41</Paragraphs>
  <ScaleCrop>false</ScaleCrop>
  <Company>CG65</Company>
  <LinksUpToDate>false</LinksUpToDate>
  <CharactersWithSpaces>20693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Haristoy, Laure</dc:creator>
  <cp:lastModifiedBy>Mandrou, Magalie</cp:lastModifiedBy>
  <cp:revision>51</cp:revision>
  <dcterms:created xsi:type="dcterms:W3CDTF">2023-10-03T12:12:00Z</dcterms:created>
  <dcterms:modified xsi:type="dcterms:W3CDTF">2026-07-07T11:14:00Z</dcterms:modified>
</cp:coreProperties>
</file>